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FE5775" w14:textId="37A962D9" w:rsidR="006C0ABA" w:rsidRDefault="006C0ABA" w:rsidP="006C0ABA">
      <w:pPr>
        <w:pStyle w:val="Header"/>
        <w:tabs>
          <w:tab w:val="right" w:pos="9923"/>
        </w:tabs>
        <w:ind w:right="-7"/>
        <w:rPr>
          <w:bCs/>
          <w:i/>
          <w:noProof w:val="0"/>
          <w:sz w:val="32"/>
          <w:lang w:eastAsia="ja-JP"/>
        </w:rPr>
      </w:pPr>
      <w:r>
        <w:rPr>
          <w:noProof w:val="0"/>
          <w:sz w:val="24"/>
        </w:rPr>
        <w:t>3GPP T</w:t>
      </w:r>
      <w:bookmarkStart w:id="0" w:name="_Ref452454252"/>
      <w:bookmarkEnd w:id="0"/>
      <w:r>
        <w:rPr>
          <w:noProof w:val="0"/>
          <w:sz w:val="24"/>
        </w:rPr>
        <w:t>SG-</w:t>
      </w:r>
      <w:r>
        <w:rPr>
          <w:noProof w:val="0"/>
          <w:sz w:val="24"/>
          <w:szCs w:val="24"/>
        </w:rPr>
        <w:t>RAN WG3 Meeting #1</w:t>
      </w:r>
      <w:r w:rsidR="00DA7CE4">
        <w:rPr>
          <w:noProof w:val="0"/>
          <w:sz w:val="24"/>
          <w:szCs w:val="24"/>
        </w:rPr>
        <w:t>1</w:t>
      </w:r>
      <w:r w:rsidR="002F7390">
        <w:rPr>
          <w:noProof w:val="0"/>
          <w:sz w:val="24"/>
          <w:szCs w:val="24"/>
        </w:rPr>
        <w:t>2</w:t>
      </w:r>
      <w:r>
        <w:rPr>
          <w:noProof w:val="0"/>
          <w:sz w:val="24"/>
          <w:szCs w:val="24"/>
        </w:rPr>
        <w:t>-e</w:t>
      </w:r>
      <w:r>
        <w:rPr>
          <w:noProof w:val="0"/>
          <w:sz w:val="24"/>
        </w:rPr>
        <w:tab/>
      </w:r>
      <w:r w:rsidR="0077583F" w:rsidRPr="0077583F">
        <w:rPr>
          <w:noProof w:val="0"/>
          <w:sz w:val="24"/>
          <w:lang w:eastAsia="ja-JP"/>
        </w:rPr>
        <w:t>R3-21</w:t>
      </w:r>
      <w:r w:rsidR="002F7390">
        <w:rPr>
          <w:noProof w:val="0"/>
          <w:sz w:val="24"/>
          <w:lang w:eastAsia="ja-JP"/>
        </w:rPr>
        <w:t>2198</w:t>
      </w:r>
    </w:p>
    <w:p w14:paraId="296DE2BF" w14:textId="7AB725D8" w:rsidR="006C0ABA" w:rsidRPr="00147B6F" w:rsidRDefault="002F7390" w:rsidP="006C0ABA">
      <w:pPr>
        <w:pStyle w:val="Header"/>
        <w:tabs>
          <w:tab w:val="right" w:pos="9923"/>
        </w:tabs>
        <w:ind w:right="-7"/>
        <w:rPr>
          <w:bCs/>
          <w:noProof w:val="0"/>
          <w:sz w:val="24"/>
        </w:rPr>
      </w:pPr>
      <w:r>
        <w:rPr>
          <w:rFonts w:eastAsia="Batang"/>
          <w:color w:val="000000"/>
          <w:sz w:val="24"/>
          <w:szCs w:val="24"/>
        </w:rPr>
        <w:t>17</w:t>
      </w:r>
      <w:r w:rsidR="006A5DFC" w:rsidRPr="009B158C">
        <w:rPr>
          <w:rFonts w:eastAsia="Batang"/>
          <w:color w:val="000000"/>
          <w:sz w:val="24"/>
          <w:szCs w:val="24"/>
        </w:rPr>
        <w:t xml:space="preserve"> - </w:t>
      </w:r>
      <w:r>
        <w:rPr>
          <w:rFonts w:eastAsia="Batang"/>
          <w:color w:val="000000"/>
          <w:sz w:val="24"/>
          <w:szCs w:val="24"/>
        </w:rPr>
        <w:t>27</w:t>
      </w:r>
      <w:r w:rsidR="006A5DFC" w:rsidRPr="009B158C">
        <w:rPr>
          <w:rFonts w:eastAsia="Batang"/>
          <w:color w:val="000000"/>
          <w:sz w:val="24"/>
          <w:szCs w:val="24"/>
        </w:rPr>
        <w:t xml:space="preserve"> </w:t>
      </w:r>
      <w:r>
        <w:rPr>
          <w:rFonts w:eastAsia="Batang"/>
          <w:color w:val="000000"/>
          <w:sz w:val="24"/>
          <w:szCs w:val="24"/>
        </w:rPr>
        <w:t>May</w:t>
      </w:r>
      <w:r w:rsidR="006A5DFC" w:rsidRPr="009B158C">
        <w:rPr>
          <w:rFonts w:eastAsia="Batang"/>
          <w:color w:val="000000"/>
          <w:sz w:val="24"/>
          <w:szCs w:val="24"/>
        </w:rPr>
        <w:t xml:space="preserve"> 2021</w:t>
      </w:r>
    </w:p>
    <w:p w14:paraId="77A0788C" w14:textId="77777777" w:rsidR="006C0ABA" w:rsidRDefault="006C0ABA" w:rsidP="006C0ABA">
      <w:pPr>
        <w:pStyle w:val="Header"/>
        <w:tabs>
          <w:tab w:val="right" w:pos="8280"/>
          <w:tab w:val="right" w:pos="9781"/>
        </w:tabs>
        <w:spacing w:after="120"/>
        <w:ind w:right="-57"/>
        <w:jc w:val="both"/>
        <w:rPr>
          <w:noProof w:val="0"/>
          <w:sz w:val="24"/>
          <w:szCs w:val="28"/>
          <w:lang w:eastAsia="x-none"/>
        </w:rPr>
      </w:pPr>
      <w:r>
        <w:rPr>
          <w:noProof w:val="0"/>
          <w:sz w:val="24"/>
        </w:rPr>
        <w:t>Online</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64D24257" w:rsidR="001E41F3" w:rsidRDefault="00305409" w:rsidP="00E34898">
            <w:pPr>
              <w:pStyle w:val="CRCoverPage"/>
              <w:spacing w:after="0"/>
              <w:jc w:val="right"/>
              <w:rPr>
                <w:i/>
                <w:noProof/>
              </w:rPr>
            </w:pPr>
            <w:r>
              <w:rPr>
                <w:i/>
                <w:noProof/>
                <w:sz w:val="14"/>
              </w:rPr>
              <w:t>CR-Form-v</w:t>
            </w:r>
            <w:r w:rsidR="008863B9">
              <w:rPr>
                <w:i/>
                <w:noProof/>
                <w:sz w:val="14"/>
              </w:rPr>
              <w:t>12.</w:t>
            </w:r>
            <w:r w:rsidR="006A5DFC">
              <w:rPr>
                <w:i/>
                <w:noProof/>
                <w:sz w:val="14"/>
              </w:rPr>
              <w:t>1</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0422A4E4" w:rsidR="001E41F3" w:rsidRPr="00410371" w:rsidRDefault="00346D09" w:rsidP="00346D09">
            <w:pPr>
              <w:pStyle w:val="CRCoverPage"/>
              <w:spacing w:after="0"/>
              <w:rPr>
                <w:b/>
                <w:noProof/>
                <w:sz w:val="28"/>
              </w:rPr>
            </w:pPr>
            <w:r>
              <w:rPr>
                <w:b/>
                <w:noProof/>
                <w:sz w:val="28"/>
              </w:rPr>
              <w:t>38.4</w:t>
            </w:r>
            <w:r w:rsidR="007302A5">
              <w:rPr>
                <w:b/>
                <w:noProof/>
                <w:sz w:val="28"/>
              </w:rPr>
              <w:t>6</w:t>
            </w:r>
            <w:r w:rsidR="009C0A27">
              <w:rPr>
                <w:b/>
                <w:noProof/>
                <w:sz w:val="28"/>
              </w:rPr>
              <w:t>3</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161B96E2" w:rsidR="001E41F3" w:rsidRPr="00F42DBA" w:rsidRDefault="0077583F" w:rsidP="00547111">
            <w:pPr>
              <w:pStyle w:val="CRCoverPage"/>
              <w:spacing w:after="0"/>
              <w:rPr>
                <w:noProof/>
              </w:rPr>
            </w:pPr>
            <w:r>
              <w:rPr>
                <w:b/>
                <w:noProof/>
                <w:sz w:val="28"/>
              </w:rPr>
              <w:t>0578</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752FF625" w:rsidR="001E41F3" w:rsidRPr="00410371" w:rsidRDefault="002F7390" w:rsidP="00E13F3D">
            <w:pPr>
              <w:pStyle w:val="CRCoverPage"/>
              <w:spacing w:after="0"/>
              <w:jc w:val="center"/>
              <w:rPr>
                <w:b/>
                <w:noProof/>
              </w:rPr>
            </w:pPr>
            <w:r>
              <w:rPr>
                <w:b/>
                <w:noProof/>
                <w:sz w:val="28"/>
              </w:rPr>
              <w:t>1</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392DD801" w:rsidR="001E41F3" w:rsidRPr="00410371" w:rsidRDefault="00346D09">
            <w:pPr>
              <w:pStyle w:val="CRCoverPage"/>
              <w:spacing w:after="0"/>
              <w:jc w:val="center"/>
              <w:rPr>
                <w:noProof/>
                <w:sz w:val="28"/>
              </w:rPr>
            </w:pPr>
            <w:r w:rsidRPr="001E2948">
              <w:rPr>
                <w:b/>
                <w:sz w:val="28"/>
                <w:szCs w:val="28"/>
              </w:rPr>
              <w:t>1</w:t>
            </w:r>
            <w:r w:rsidR="00A15E58">
              <w:rPr>
                <w:b/>
                <w:sz w:val="28"/>
                <w:szCs w:val="28"/>
              </w:rPr>
              <w:t>6</w:t>
            </w:r>
            <w:r w:rsidRPr="001E2948">
              <w:rPr>
                <w:b/>
                <w:sz w:val="28"/>
                <w:szCs w:val="28"/>
              </w:rPr>
              <w:t>.</w:t>
            </w:r>
            <w:r w:rsidR="002F7390">
              <w:rPr>
                <w:b/>
                <w:sz w:val="28"/>
                <w:szCs w:val="28"/>
              </w:rPr>
              <w:t>5</w:t>
            </w:r>
            <w:r>
              <w:rPr>
                <w:b/>
                <w:sz w:val="28"/>
                <w:szCs w:val="28"/>
              </w:rPr>
              <w:t>.</w:t>
            </w:r>
            <w:r w:rsidR="00736223">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4E039F8B" w:rsidR="001E41F3" w:rsidRDefault="009C0A27">
            <w:pPr>
              <w:pStyle w:val="CRCoverPage"/>
              <w:spacing w:after="0"/>
              <w:ind w:left="100"/>
              <w:rPr>
                <w:noProof/>
              </w:rPr>
            </w:pPr>
            <w:r w:rsidRPr="009C0A27">
              <w:rPr>
                <w:lang w:eastAsia="ko-KR"/>
              </w:rPr>
              <w:t>E1 changes needed for eNB CP-UP separation</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3BB8DB2C" w:rsidR="001E41F3" w:rsidRDefault="00346D09">
            <w:pPr>
              <w:pStyle w:val="CRCoverPage"/>
              <w:spacing w:after="0"/>
              <w:ind w:left="100"/>
              <w:rPr>
                <w:noProof/>
              </w:rPr>
            </w:pPr>
            <w:r>
              <w:rPr>
                <w:noProof/>
              </w:rPr>
              <w:t>Ericsson</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3406B742" w:rsidR="001E41F3" w:rsidRPr="007302A5" w:rsidRDefault="007302A5">
            <w:pPr>
              <w:pStyle w:val="CRCoverPage"/>
              <w:spacing w:after="0"/>
              <w:ind w:left="100"/>
              <w:rPr>
                <w:noProof/>
                <w:lang w:val="en-US"/>
              </w:rPr>
            </w:pPr>
            <w:proofErr w:type="spellStart"/>
            <w:r w:rsidRPr="007302A5">
              <w:rPr>
                <w:rFonts w:eastAsia="MS Mincho"/>
                <w:color w:val="000000"/>
                <w:lang w:val="en-US" w:eastAsia="ja-JP"/>
              </w:rPr>
              <w:t>LTE_NR_arch_evo_enh</w:t>
            </w:r>
            <w:proofErr w:type="spellEnd"/>
            <w:r w:rsidRPr="007302A5">
              <w:rPr>
                <w:rFonts w:eastAsia="MS Mincho"/>
                <w:color w:val="000000"/>
                <w:lang w:val="en-US" w:eastAsia="ja-JP"/>
              </w:rPr>
              <w:t>-Core</w:t>
            </w:r>
          </w:p>
        </w:tc>
        <w:tc>
          <w:tcPr>
            <w:tcW w:w="567" w:type="dxa"/>
            <w:tcBorders>
              <w:left w:val="nil"/>
            </w:tcBorders>
          </w:tcPr>
          <w:p w14:paraId="0A305131" w14:textId="77777777" w:rsidR="001E41F3" w:rsidRPr="007302A5" w:rsidRDefault="001E41F3">
            <w:pPr>
              <w:pStyle w:val="CRCoverPage"/>
              <w:spacing w:after="0"/>
              <w:ind w:right="100"/>
              <w:rPr>
                <w:noProof/>
                <w:lang w:val="en-US"/>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2CF77FA2" w:rsidR="001E41F3" w:rsidRDefault="00126F79">
            <w:pPr>
              <w:pStyle w:val="CRCoverPage"/>
              <w:spacing w:after="0"/>
              <w:ind w:left="100"/>
              <w:rPr>
                <w:noProof/>
              </w:rPr>
            </w:pPr>
            <w:r>
              <w:rPr>
                <w:noProof/>
              </w:rPr>
              <w:t>20</w:t>
            </w:r>
            <w:r w:rsidR="00A15E58">
              <w:rPr>
                <w:noProof/>
              </w:rPr>
              <w:t>2</w:t>
            </w:r>
            <w:r w:rsidR="006A5DFC">
              <w:rPr>
                <w:noProof/>
              </w:rPr>
              <w:t>1</w:t>
            </w:r>
            <w:r>
              <w:rPr>
                <w:noProof/>
              </w:rPr>
              <w:t>-</w:t>
            </w:r>
            <w:r w:rsidR="006A5DFC">
              <w:rPr>
                <w:noProof/>
              </w:rPr>
              <w:t>0</w:t>
            </w:r>
            <w:r w:rsidR="002F7390">
              <w:rPr>
                <w:noProof/>
              </w:rPr>
              <w:t>5</w:t>
            </w:r>
            <w:r>
              <w:rPr>
                <w:noProof/>
              </w:rPr>
              <w:t>-</w:t>
            </w:r>
            <w:r w:rsidR="002F7390">
              <w:rPr>
                <w:noProof/>
              </w:rPr>
              <w:t>06</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11182F23" w:rsidR="001E41F3" w:rsidRDefault="001A603A" w:rsidP="00D24991">
            <w:pPr>
              <w:pStyle w:val="CRCoverPage"/>
              <w:spacing w:after="0"/>
              <w:ind w:left="100" w:right="-609"/>
              <w:rPr>
                <w:b/>
                <w:noProof/>
              </w:rPr>
            </w:pPr>
            <w:r>
              <w:rPr>
                <w:b/>
                <w:noProof/>
              </w:rPr>
              <w:t>B</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2" w:name="_Hlk8844527"/>
            <w:r>
              <w:rPr>
                <w:b/>
                <w:i/>
                <w:noProof/>
              </w:rPr>
              <w:t>Release</w:t>
            </w:r>
            <w:bookmarkEnd w:id="2"/>
            <w:r>
              <w:rPr>
                <w:b/>
                <w:i/>
                <w:noProof/>
              </w:rPr>
              <w:t>:</w:t>
            </w:r>
          </w:p>
        </w:tc>
        <w:tc>
          <w:tcPr>
            <w:tcW w:w="2127" w:type="dxa"/>
            <w:tcBorders>
              <w:right w:val="single" w:sz="4" w:space="0" w:color="auto"/>
            </w:tcBorders>
            <w:shd w:val="pct30" w:color="FFFF00" w:fill="auto"/>
          </w:tcPr>
          <w:p w14:paraId="383D8FD7" w14:textId="1CE57A40" w:rsidR="001E41F3" w:rsidRDefault="00126F79">
            <w:pPr>
              <w:pStyle w:val="CRCoverPage"/>
              <w:spacing w:after="0"/>
              <w:ind w:left="100"/>
              <w:rPr>
                <w:noProof/>
              </w:rPr>
            </w:pPr>
            <w:bookmarkStart w:id="3" w:name="_Hlk8844517"/>
            <w:r>
              <w:rPr>
                <w:noProof/>
              </w:rPr>
              <w:t>Rel-1</w:t>
            </w:r>
            <w:bookmarkEnd w:id="3"/>
            <w:r w:rsidR="006A5DFC">
              <w:rPr>
                <w:noProof/>
              </w:rPr>
              <w:t>7</w:t>
            </w:r>
          </w:p>
        </w:tc>
      </w:tr>
      <w:tr w:rsidR="006A5DFC" w14:paraId="6E98830F" w14:textId="77777777" w:rsidTr="00547111">
        <w:tc>
          <w:tcPr>
            <w:tcW w:w="1843" w:type="dxa"/>
            <w:tcBorders>
              <w:left w:val="single" w:sz="4" w:space="0" w:color="auto"/>
              <w:bottom w:val="single" w:sz="4" w:space="0" w:color="auto"/>
            </w:tcBorders>
          </w:tcPr>
          <w:p w14:paraId="7360F33A" w14:textId="77777777" w:rsidR="006A5DFC" w:rsidRDefault="006A5DFC" w:rsidP="006A5DFC">
            <w:pPr>
              <w:pStyle w:val="CRCoverPage"/>
              <w:spacing w:after="0"/>
              <w:rPr>
                <w:b/>
                <w:i/>
                <w:noProof/>
              </w:rPr>
            </w:pPr>
          </w:p>
        </w:tc>
        <w:tc>
          <w:tcPr>
            <w:tcW w:w="4677" w:type="dxa"/>
            <w:gridSpan w:val="8"/>
            <w:tcBorders>
              <w:bottom w:val="single" w:sz="4" w:space="0" w:color="auto"/>
            </w:tcBorders>
          </w:tcPr>
          <w:p w14:paraId="782F976B" w14:textId="77777777" w:rsidR="006A5DFC" w:rsidRDefault="006A5DFC" w:rsidP="006A5D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54D0DE01" w:rsidR="006A5DFC" w:rsidRDefault="006A5DFC" w:rsidP="006A5DF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4B24E564" w:rsidR="006A5DFC" w:rsidRPr="007C2097" w:rsidRDefault="006A5DFC" w:rsidP="006A5D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36C40230" w:rsidR="006A5DFC" w:rsidRDefault="007302A5" w:rsidP="008D2535">
            <w:pPr>
              <w:pStyle w:val="CRCoverPage"/>
              <w:spacing w:after="0"/>
              <w:rPr>
                <w:noProof/>
              </w:rPr>
            </w:pPr>
            <w:r>
              <w:rPr>
                <w:noProof/>
              </w:rPr>
              <w:t xml:space="preserve">E1 interface will be used to support eNBs CP-UP separation. The changes are needed to extend the </w:t>
            </w:r>
            <w:r w:rsidR="009C0A27">
              <w:rPr>
                <w:noProof/>
              </w:rPr>
              <w:t>application protocol</w:t>
            </w:r>
            <w:r>
              <w:rPr>
                <w:noProof/>
              </w:rPr>
              <w:t xml:space="preserve"> to eNBs.</w:t>
            </w:r>
          </w:p>
        </w:tc>
      </w:tr>
      <w:tr w:rsidR="001E41F3" w14:paraId="2DCFBB1E" w14:textId="77777777" w:rsidTr="00E26006">
        <w:trPr>
          <w:trHeight w:val="80"/>
        </w:trPr>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1CACF2" w14:textId="0B8D5E86" w:rsidR="006A5DFC" w:rsidRDefault="007302A5" w:rsidP="008D2535">
            <w:pPr>
              <w:pStyle w:val="CRCoverPage"/>
              <w:spacing w:after="0"/>
              <w:rPr>
                <w:noProof/>
              </w:rPr>
            </w:pPr>
            <w:r>
              <w:rPr>
                <w:noProof/>
              </w:rPr>
              <w:t>Add the support of eNBs</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6DDFE855" w:rsidR="00A15E58" w:rsidRDefault="007302A5" w:rsidP="00A15E58">
            <w:pPr>
              <w:pStyle w:val="CRCoverPage"/>
              <w:spacing w:after="0"/>
              <w:ind w:left="100"/>
              <w:rPr>
                <w:noProof/>
              </w:rPr>
            </w:pPr>
            <w:r>
              <w:rPr>
                <w:noProof/>
              </w:rPr>
              <w:t>LTE CP-UP separation is not supported</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Pr="00A840EA" w:rsidRDefault="00A15E58" w:rsidP="00A15E58">
            <w:pPr>
              <w:pStyle w:val="CRCoverPage"/>
              <w:tabs>
                <w:tab w:val="right" w:pos="2184"/>
              </w:tabs>
              <w:spacing w:after="0"/>
              <w:rPr>
                <w:b/>
                <w:i/>
                <w:noProof/>
              </w:rPr>
            </w:pPr>
            <w:r w:rsidRPr="00A840EA">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1189FDD6" w:rsidR="00A15E58" w:rsidRPr="00A840EA" w:rsidRDefault="00344E0C" w:rsidP="00A15E58">
            <w:pPr>
              <w:pStyle w:val="CRCoverPage"/>
              <w:spacing w:after="0"/>
              <w:ind w:left="100"/>
              <w:rPr>
                <w:noProof/>
              </w:rPr>
            </w:pPr>
            <w:r>
              <w:rPr>
                <w:noProof/>
              </w:rPr>
              <w:t xml:space="preserve">1, </w:t>
            </w:r>
            <w:r w:rsidR="00525AB8">
              <w:rPr>
                <w:noProof/>
              </w:rPr>
              <w:t>2, 3.1, 5, 8, 9</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0D61C28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30858590" w:rsidR="00A15E58" w:rsidRDefault="001A603A" w:rsidP="00A15E58">
            <w:pPr>
              <w:pStyle w:val="CRCoverPage"/>
              <w:spacing w:after="0"/>
              <w:jc w:val="center"/>
              <w:rPr>
                <w:b/>
                <w:caps/>
                <w:noProof/>
              </w:rPr>
            </w:pPr>
            <w:r>
              <w:rPr>
                <w:b/>
                <w:caps/>
                <w:noProof/>
              </w:rPr>
              <w:t>X</w:t>
            </w: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2BB5A9E3" w:rsidR="00A15E58" w:rsidRDefault="001A603A" w:rsidP="00A15E58">
            <w:pPr>
              <w:pStyle w:val="CRCoverPage"/>
              <w:spacing w:after="0"/>
              <w:ind w:left="99"/>
              <w:rPr>
                <w:noProof/>
              </w:rPr>
            </w:pPr>
            <w:r>
              <w:rPr>
                <w:noProof/>
              </w:rPr>
              <w:t>TS/TR ... CR ...</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A15E58" w:rsidRDefault="00A15E58" w:rsidP="00A15E58">
            <w:pPr>
              <w:pStyle w:val="CRCoverPage"/>
              <w:spacing w:after="0"/>
              <w:ind w:left="100"/>
              <w:rPr>
                <w:noProof/>
              </w:rPr>
            </w:pP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14BDA8" w14:textId="7B3A19DC" w:rsidR="00A15E58" w:rsidRDefault="002F7390" w:rsidP="00A15E58">
            <w:pPr>
              <w:pStyle w:val="CRCoverPage"/>
              <w:spacing w:after="0"/>
              <w:ind w:left="100"/>
              <w:rPr>
                <w:noProof/>
              </w:rPr>
            </w:pPr>
            <w:r w:rsidRPr="002F7390">
              <w:rPr>
                <w:b/>
                <w:bCs/>
                <w:noProof/>
              </w:rPr>
              <w:t>Rev. 1:</w:t>
            </w:r>
            <w:r>
              <w:rPr>
                <w:noProof/>
              </w:rPr>
              <w:t xml:space="preserve"> Resubmission to RAN3#112-e</w:t>
            </w: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6C0ABA">
          <w:headerReference w:type="even" r:id="rId15"/>
          <w:footnotePr>
            <w:numRestart w:val="eachSect"/>
          </w:footnotePr>
          <w:pgSz w:w="11907" w:h="16840" w:code="9"/>
          <w:pgMar w:top="1411" w:right="1138" w:bottom="1138" w:left="1138" w:header="680" w:footer="567" w:gutter="0"/>
          <w:cols w:space="720"/>
        </w:sectPr>
      </w:pPr>
    </w:p>
    <w:p w14:paraId="479F3991" w14:textId="69148C9C" w:rsidR="00E00BB6" w:rsidRDefault="00E00BB6" w:rsidP="00E00BB6">
      <w:pPr>
        <w:jc w:val="center"/>
        <w:rPr>
          <w:color w:val="FF0000"/>
        </w:rPr>
      </w:pPr>
      <w:bookmarkStart w:id="4"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4"/>
    </w:p>
    <w:p w14:paraId="065645FC" w14:textId="77777777" w:rsidR="00344E0C" w:rsidRPr="00D629EF" w:rsidRDefault="00344E0C" w:rsidP="00344E0C">
      <w:pPr>
        <w:pStyle w:val="Heading1"/>
      </w:pPr>
      <w:bookmarkStart w:id="5" w:name="_Toc20955437"/>
      <w:bookmarkStart w:id="6" w:name="_Toc29460863"/>
      <w:bookmarkStart w:id="7" w:name="_Toc29505595"/>
      <w:bookmarkStart w:id="8" w:name="_Toc36556120"/>
      <w:bookmarkStart w:id="9" w:name="_Toc45881549"/>
      <w:bookmarkStart w:id="10" w:name="_Toc51852183"/>
      <w:bookmarkStart w:id="11" w:name="_Toc56620134"/>
      <w:bookmarkStart w:id="12" w:name="_Toc56620470"/>
      <w:r w:rsidRPr="00D629EF">
        <w:t>1</w:t>
      </w:r>
      <w:r w:rsidRPr="00D629EF">
        <w:tab/>
        <w:t>Scope</w:t>
      </w:r>
      <w:bookmarkEnd w:id="5"/>
      <w:bookmarkEnd w:id="6"/>
      <w:bookmarkEnd w:id="7"/>
      <w:bookmarkEnd w:id="8"/>
      <w:bookmarkEnd w:id="9"/>
      <w:bookmarkEnd w:id="10"/>
      <w:bookmarkEnd w:id="11"/>
      <w:bookmarkEnd w:id="12"/>
    </w:p>
    <w:p w14:paraId="36C7936A" w14:textId="2C18D0BD" w:rsidR="00344E0C" w:rsidRPr="00D629EF" w:rsidRDefault="00344E0C" w:rsidP="00344E0C">
      <w:r w:rsidRPr="00D629EF">
        <w:t xml:space="preserve">The present document specifies the 5G radio network layer signalling protocol for the E1 interface. The E1 interface provides means for interconnecting a gNB-CU-CP and a gNB-CU-UP of a gNB within an NG-RAN, or for interconnecting a gNB-CU-CP and a </w:t>
      </w:r>
      <w:proofErr w:type="spellStart"/>
      <w:r w:rsidRPr="00D629EF">
        <w:t>gNB</w:t>
      </w:r>
      <w:proofErr w:type="spellEnd"/>
      <w:r w:rsidRPr="00D629EF">
        <w:t xml:space="preserve">-CU-UP of an </w:t>
      </w:r>
      <w:proofErr w:type="spellStart"/>
      <w:r w:rsidRPr="00D629EF">
        <w:t>en-gNB</w:t>
      </w:r>
      <w:proofErr w:type="spellEnd"/>
      <w:r w:rsidRPr="00D629EF">
        <w:t xml:space="preserve"> within an E-UTRAN</w:t>
      </w:r>
      <w:ins w:id="13" w:author="Ericsson User" w:date="2021-01-14T23:42:00Z">
        <w:r w:rsidRPr="00344E0C">
          <w:t xml:space="preserve"> </w:t>
        </w:r>
        <w:r>
          <w:t xml:space="preserve">or </w:t>
        </w:r>
        <w:r w:rsidRPr="00DB1371">
          <w:t>for interconnecting a</w:t>
        </w:r>
        <w:r>
          <w:t>n</w:t>
        </w:r>
        <w:r w:rsidRPr="00DB1371">
          <w:t xml:space="preserve"> </w:t>
        </w:r>
        <w:r>
          <w:t>eNB*</w:t>
        </w:r>
        <w:r w:rsidRPr="00DB1371">
          <w:t xml:space="preserve"> and a</w:t>
        </w:r>
        <w:r>
          <w:t>n</w:t>
        </w:r>
        <w:r w:rsidRPr="00DB1371">
          <w:t xml:space="preserve"> </w:t>
        </w:r>
        <w:r>
          <w:t>eNB</w:t>
        </w:r>
        <w:r w:rsidRPr="00DB1371">
          <w:t xml:space="preserve">-UP of an </w:t>
        </w:r>
        <w:r>
          <w:t>eNB</w:t>
        </w:r>
        <w:r w:rsidRPr="00DB1371">
          <w:t xml:space="preserve"> within an E-UTRAN</w:t>
        </w:r>
        <w:r>
          <w:t xml:space="preserve">, or </w:t>
        </w:r>
        <w:r w:rsidRPr="00DB1371">
          <w:t>for interconnecting a</w:t>
        </w:r>
        <w:r>
          <w:t xml:space="preserve"> ng-e</w:t>
        </w:r>
        <w:r w:rsidRPr="00DB1371">
          <w:t xml:space="preserve">NB-CU-CP and a </w:t>
        </w:r>
        <w:r>
          <w:t>ng-e</w:t>
        </w:r>
        <w:r w:rsidRPr="00DB1371">
          <w:t xml:space="preserve">NB-CU-UP of a </w:t>
        </w:r>
        <w:r>
          <w:t>ng-e</w:t>
        </w:r>
        <w:r w:rsidRPr="00DB1371">
          <w:t>NB-CU within an NG-RAN</w:t>
        </w:r>
      </w:ins>
      <w:r w:rsidRPr="00D629EF">
        <w:t>. The E1 Application Protocol (E1AP) supports the functions of E1 interface by signalling procedures defined in the present document. E1AP is developed in accordance to the general principles stated in TS 38.401 [2] and TS 38.460 [3].</w:t>
      </w:r>
    </w:p>
    <w:p w14:paraId="216F0C32" w14:textId="77777777" w:rsidR="00344E0C" w:rsidRPr="00D629EF" w:rsidRDefault="00344E0C" w:rsidP="00344E0C">
      <w:pPr>
        <w:pStyle w:val="Heading1"/>
      </w:pPr>
      <w:bookmarkStart w:id="14" w:name="_Toc20955438"/>
      <w:bookmarkStart w:id="15" w:name="_Toc29460864"/>
      <w:bookmarkStart w:id="16" w:name="_Toc29505596"/>
      <w:bookmarkStart w:id="17" w:name="_Toc36556121"/>
      <w:bookmarkStart w:id="18" w:name="_Toc45881550"/>
      <w:bookmarkStart w:id="19" w:name="_Toc51852184"/>
      <w:bookmarkStart w:id="20" w:name="_Toc56620135"/>
      <w:bookmarkStart w:id="21" w:name="_Toc56620471"/>
      <w:r w:rsidRPr="00D629EF">
        <w:t>2</w:t>
      </w:r>
      <w:r w:rsidRPr="00D629EF">
        <w:tab/>
        <w:t>References</w:t>
      </w:r>
      <w:bookmarkEnd w:id="14"/>
      <w:bookmarkEnd w:id="15"/>
      <w:bookmarkEnd w:id="16"/>
      <w:bookmarkEnd w:id="17"/>
      <w:bookmarkEnd w:id="18"/>
      <w:bookmarkEnd w:id="19"/>
      <w:bookmarkEnd w:id="20"/>
      <w:bookmarkEnd w:id="21"/>
    </w:p>
    <w:p w14:paraId="3C33A6F7" w14:textId="77777777" w:rsidR="00344E0C" w:rsidRPr="00D629EF" w:rsidRDefault="00344E0C" w:rsidP="00344E0C">
      <w:r w:rsidRPr="00D629EF">
        <w:t>The following documents contain provisions which, through reference in this text, constitute provisions of the present document.</w:t>
      </w:r>
    </w:p>
    <w:p w14:paraId="2499328A" w14:textId="77777777" w:rsidR="00344E0C" w:rsidRPr="00D629EF" w:rsidRDefault="00344E0C" w:rsidP="00344E0C">
      <w:pPr>
        <w:pStyle w:val="B10"/>
      </w:pPr>
      <w:bookmarkStart w:id="22" w:name="OLE_LINK1"/>
      <w:bookmarkStart w:id="23" w:name="OLE_LINK2"/>
      <w:bookmarkStart w:id="24" w:name="OLE_LINK3"/>
      <w:bookmarkStart w:id="25" w:name="OLE_LINK4"/>
      <w:r w:rsidRPr="00D629EF">
        <w:t>-</w:t>
      </w:r>
      <w:r w:rsidRPr="00D629EF">
        <w:tab/>
        <w:t>References are either specific (identified by date of publication, edition number, version number, etc.) or non</w:t>
      </w:r>
      <w:r w:rsidRPr="00D629EF">
        <w:noBreakHyphen/>
        <w:t>specific.</w:t>
      </w:r>
    </w:p>
    <w:p w14:paraId="2434A5B0" w14:textId="77777777" w:rsidR="00344E0C" w:rsidRPr="00D629EF" w:rsidRDefault="00344E0C" w:rsidP="00344E0C">
      <w:pPr>
        <w:pStyle w:val="B10"/>
      </w:pPr>
      <w:r w:rsidRPr="00D629EF">
        <w:t>-</w:t>
      </w:r>
      <w:r w:rsidRPr="00D629EF">
        <w:tab/>
        <w:t>For a specific reference, subsequent revisions do not apply.</w:t>
      </w:r>
    </w:p>
    <w:p w14:paraId="12C50457" w14:textId="77777777" w:rsidR="00344E0C" w:rsidRPr="00D629EF" w:rsidRDefault="00344E0C" w:rsidP="00344E0C">
      <w:pPr>
        <w:pStyle w:val="B10"/>
      </w:pPr>
      <w:r w:rsidRPr="00D629EF">
        <w:t>-</w:t>
      </w:r>
      <w:r w:rsidRPr="00D629EF">
        <w:tab/>
        <w:t>For a non-specific reference, the latest version applies. In the case of a reference to a 3GPP document (including a GSM document), a non-specific reference implicitly refers to the latest version of that document</w:t>
      </w:r>
      <w:r w:rsidRPr="00D629EF">
        <w:rPr>
          <w:i/>
        </w:rPr>
        <w:t xml:space="preserve"> in the same Release as the present document</w:t>
      </w:r>
      <w:r w:rsidRPr="00D629EF">
        <w:t>.</w:t>
      </w:r>
    </w:p>
    <w:bookmarkEnd w:id="22"/>
    <w:bookmarkEnd w:id="23"/>
    <w:bookmarkEnd w:id="24"/>
    <w:bookmarkEnd w:id="25"/>
    <w:p w14:paraId="2B444850" w14:textId="77777777" w:rsidR="00344E0C" w:rsidRPr="00D629EF" w:rsidRDefault="00344E0C" w:rsidP="00344E0C">
      <w:pPr>
        <w:pStyle w:val="EX"/>
      </w:pPr>
      <w:r w:rsidRPr="00D629EF">
        <w:t>[1]</w:t>
      </w:r>
      <w:r w:rsidRPr="00D629EF">
        <w:tab/>
        <w:t>3GPP TR 21.905: "Vocabulary for 3GPP Specifications".</w:t>
      </w:r>
    </w:p>
    <w:p w14:paraId="7596DC35" w14:textId="77777777" w:rsidR="00344E0C" w:rsidRPr="00D629EF" w:rsidRDefault="00344E0C" w:rsidP="00344E0C">
      <w:pPr>
        <w:pStyle w:val="EX"/>
      </w:pPr>
      <w:r w:rsidRPr="00D629EF">
        <w:t>[2]</w:t>
      </w:r>
      <w:r w:rsidRPr="00D629EF">
        <w:tab/>
        <w:t>3GPP TS 38.401: "NG-RAN; Architecture Description".</w:t>
      </w:r>
    </w:p>
    <w:p w14:paraId="378AD178" w14:textId="77777777" w:rsidR="00344E0C" w:rsidRPr="00D629EF" w:rsidRDefault="00344E0C" w:rsidP="00344E0C">
      <w:pPr>
        <w:pStyle w:val="EX"/>
      </w:pPr>
      <w:r w:rsidRPr="00D629EF">
        <w:t>[3]</w:t>
      </w:r>
      <w:r w:rsidRPr="00D629EF">
        <w:tab/>
        <w:t>3GPP TS 38.460: "NG-RAN; E1 general aspects and principles".</w:t>
      </w:r>
    </w:p>
    <w:p w14:paraId="6392B7F1" w14:textId="77777777" w:rsidR="00344E0C" w:rsidRPr="00D629EF" w:rsidRDefault="00344E0C" w:rsidP="00344E0C">
      <w:pPr>
        <w:pStyle w:val="EX"/>
      </w:pPr>
      <w:r w:rsidRPr="00D629EF">
        <w:t>[4]</w:t>
      </w:r>
      <w:r w:rsidRPr="00D629EF">
        <w:tab/>
        <w:t>3GPP TS 38.300: "NR; Overall description; Stage-2".</w:t>
      </w:r>
    </w:p>
    <w:p w14:paraId="0EA7801B" w14:textId="77777777" w:rsidR="00344E0C" w:rsidRPr="00D629EF" w:rsidRDefault="00344E0C" w:rsidP="00344E0C">
      <w:pPr>
        <w:pStyle w:val="EX"/>
      </w:pPr>
      <w:r w:rsidRPr="00D629EF">
        <w:t>[5]</w:t>
      </w:r>
      <w:r w:rsidRPr="00D629EF">
        <w:tab/>
        <w:t>3GPP TR 25.921 (version.7.0.0): "Guidelines and principles for protocol description and error".</w:t>
      </w:r>
    </w:p>
    <w:p w14:paraId="4AEA4055" w14:textId="77777777" w:rsidR="00344E0C" w:rsidRPr="00D629EF" w:rsidRDefault="00344E0C" w:rsidP="00344E0C">
      <w:pPr>
        <w:pStyle w:val="EX"/>
      </w:pPr>
      <w:r w:rsidRPr="00D629EF">
        <w:t>[6]</w:t>
      </w:r>
      <w:r w:rsidRPr="00D629EF">
        <w:tab/>
        <w:t>3GPP TS 38.413: "NG-RAN; NG Application Protocol (NGAP)".</w:t>
      </w:r>
    </w:p>
    <w:p w14:paraId="17B2E362" w14:textId="77777777" w:rsidR="00344E0C" w:rsidRPr="00D629EF" w:rsidRDefault="00344E0C" w:rsidP="00344E0C">
      <w:pPr>
        <w:pStyle w:val="EX"/>
      </w:pPr>
      <w:r w:rsidRPr="00D629EF">
        <w:t>[7]</w:t>
      </w:r>
      <w:r w:rsidRPr="00D629EF">
        <w:tab/>
        <w:t>ITU-T Recommendation X.691 (2002-07): "Information technology - ASN.1 encoding rules - Specification of Packed Encoding Rules (PER)".</w:t>
      </w:r>
    </w:p>
    <w:p w14:paraId="44C9ECA9" w14:textId="77777777" w:rsidR="00344E0C" w:rsidRPr="00D629EF" w:rsidRDefault="00344E0C" w:rsidP="00344E0C">
      <w:pPr>
        <w:pStyle w:val="EX"/>
      </w:pPr>
      <w:r w:rsidRPr="00D629EF">
        <w:t>[8]</w:t>
      </w:r>
      <w:r w:rsidRPr="00D629EF">
        <w:tab/>
        <w:t>ITU-T Recommendation X.680 (07/2002): "Information technology – Abstract Syntax Notation One (ASN.1): Specification of basic notation".</w:t>
      </w:r>
    </w:p>
    <w:p w14:paraId="1188E2DE" w14:textId="77777777" w:rsidR="00344E0C" w:rsidRPr="00D629EF" w:rsidRDefault="00344E0C" w:rsidP="00344E0C">
      <w:pPr>
        <w:pStyle w:val="EX"/>
      </w:pPr>
      <w:r w:rsidRPr="00D629EF">
        <w:t>[9]</w:t>
      </w:r>
      <w:r w:rsidRPr="00D629EF">
        <w:tab/>
        <w:t>ITU-T Recommendation X.681 (07/2002): "Information technology – Abstract Syntax Notation One (ASN.1): Information object specification".</w:t>
      </w:r>
    </w:p>
    <w:p w14:paraId="4B741F76" w14:textId="77777777" w:rsidR="00344E0C" w:rsidRPr="00D629EF" w:rsidRDefault="00344E0C" w:rsidP="00344E0C">
      <w:pPr>
        <w:pStyle w:val="EX"/>
      </w:pPr>
      <w:r w:rsidRPr="00D629EF">
        <w:t>[10]</w:t>
      </w:r>
      <w:r w:rsidRPr="00D629EF">
        <w:tab/>
        <w:t xml:space="preserve">3GPP TS 38.331: "NR; Radio Resource Control (RRC); Protocol </w:t>
      </w:r>
      <w:proofErr w:type="spellStart"/>
      <w:r w:rsidRPr="00D629EF">
        <w:t>Specificaiton</w:t>
      </w:r>
      <w:proofErr w:type="spellEnd"/>
      <w:r w:rsidRPr="00D629EF">
        <w:t>”.</w:t>
      </w:r>
    </w:p>
    <w:p w14:paraId="40E7D047" w14:textId="77777777" w:rsidR="00344E0C" w:rsidRPr="00D629EF" w:rsidRDefault="00344E0C" w:rsidP="00344E0C">
      <w:pPr>
        <w:pStyle w:val="EX"/>
      </w:pPr>
      <w:r w:rsidRPr="00D629EF">
        <w:t>[11]</w:t>
      </w:r>
      <w:r w:rsidRPr="00D629EF">
        <w:tab/>
        <w:t>3GPP TS 23.401: “General Packet Radio Service (GPRS) Enhancements for Evolved Universal Terrestrial Radio Access Network (E-UTRAN) access”.</w:t>
      </w:r>
    </w:p>
    <w:p w14:paraId="182E088A" w14:textId="77777777" w:rsidR="00344E0C" w:rsidRPr="00D629EF" w:rsidRDefault="00344E0C" w:rsidP="00344E0C">
      <w:pPr>
        <w:pStyle w:val="EX"/>
      </w:pPr>
      <w:r w:rsidRPr="00D629EF">
        <w:t>[12]</w:t>
      </w:r>
      <w:r w:rsidRPr="00D629EF">
        <w:tab/>
        <w:t>3GPP TS 23.203: “Policy and Charging Control Architecture”.</w:t>
      </w:r>
    </w:p>
    <w:p w14:paraId="390A5A51" w14:textId="77777777" w:rsidR="00344E0C" w:rsidRPr="00D629EF" w:rsidRDefault="00344E0C" w:rsidP="00344E0C">
      <w:pPr>
        <w:pStyle w:val="EX"/>
      </w:pPr>
      <w:r w:rsidRPr="00D629EF">
        <w:t>[13]</w:t>
      </w:r>
      <w:r w:rsidRPr="00D629EF">
        <w:tab/>
        <w:t>3GPP TS 33.501: “Security Architecture and Procedures for 5G System”.</w:t>
      </w:r>
    </w:p>
    <w:p w14:paraId="5D37BA81" w14:textId="77777777" w:rsidR="00344E0C" w:rsidRPr="00D629EF" w:rsidRDefault="00344E0C" w:rsidP="00344E0C">
      <w:pPr>
        <w:pStyle w:val="EX"/>
      </w:pPr>
      <w:r w:rsidRPr="00D629EF">
        <w:t>[14]</w:t>
      </w:r>
      <w:r w:rsidRPr="00D629EF">
        <w:tab/>
        <w:t>IETF RFC 5905: “Network Time Protocol Version 4: Protocol and Algorithms Specification”.</w:t>
      </w:r>
    </w:p>
    <w:p w14:paraId="3DFAC1FA" w14:textId="77777777" w:rsidR="00344E0C" w:rsidRPr="00D629EF" w:rsidRDefault="00344E0C" w:rsidP="00344E0C">
      <w:pPr>
        <w:pStyle w:val="EX"/>
      </w:pPr>
      <w:r w:rsidRPr="00D629EF">
        <w:t>[15]</w:t>
      </w:r>
      <w:r w:rsidRPr="00D629EF">
        <w:tab/>
        <w:t>3GPP TS 29.281: “General Packet Radio System (GPRS) Tunnelling Protocol User Plane (GTPv1-U)”.</w:t>
      </w:r>
    </w:p>
    <w:p w14:paraId="57F068DD" w14:textId="77777777" w:rsidR="00344E0C" w:rsidRPr="00D629EF" w:rsidRDefault="00344E0C" w:rsidP="00344E0C">
      <w:pPr>
        <w:pStyle w:val="EX"/>
      </w:pPr>
      <w:r w:rsidRPr="00D629EF">
        <w:t>[16]</w:t>
      </w:r>
      <w:r w:rsidRPr="00D629EF">
        <w:tab/>
        <w:t>3GPP TS 38.414: “NG-RAN; NG Data Transport”.</w:t>
      </w:r>
    </w:p>
    <w:p w14:paraId="3CF3C658" w14:textId="77777777" w:rsidR="00344E0C" w:rsidRPr="00D629EF" w:rsidRDefault="00344E0C" w:rsidP="00344E0C">
      <w:pPr>
        <w:pStyle w:val="EX"/>
      </w:pPr>
      <w:r w:rsidRPr="00D629EF">
        <w:t>[17]</w:t>
      </w:r>
      <w:r w:rsidRPr="00D629EF">
        <w:tab/>
        <w:t>3GPP TS 38.323: "NR; Packet Data Convergence Protocol (PDCP) specification".</w:t>
      </w:r>
    </w:p>
    <w:p w14:paraId="6F0CF28F" w14:textId="77777777" w:rsidR="00344E0C" w:rsidRPr="00D629EF" w:rsidRDefault="00344E0C" w:rsidP="00344E0C">
      <w:pPr>
        <w:pStyle w:val="EX"/>
      </w:pPr>
      <w:r w:rsidRPr="00D629EF">
        <w:lastRenderedPageBreak/>
        <w:t>[18]</w:t>
      </w:r>
      <w:r w:rsidRPr="00D629EF">
        <w:tab/>
        <w:t>3GPP TS 38.462: "NG-RAN; E1 Signalling Transport".</w:t>
      </w:r>
    </w:p>
    <w:p w14:paraId="5EC25AEC" w14:textId="77777777" w:rsidR="00344E0C" w:rsidRPr="00D629EF" w:rsidRDefault="00344E0C" w:rsidP="00344E0C">
      <w:pPr>
        <w:pStyle w:val="EX"/>
      </w:pPr>
      <w:r w:rsidRPr="00D629EF">
        <w:t>[19]</w:t>
      </w:r>
      <w:r w:rsidRPr="00D629EF">
        <w:tab/>
        <w:t>3GPP TS 37.340: "NR; Multi-connectivity; Overall description; Stage-2".</w:t>
      </w:r>
    </w:p>
    <w:p w14:paraId="6126FD0E" w14:textId="77777777" w:rsidR="00344E0C" w:rsidRPr="00D629EF" w:rsidRDefault="00344E0C" w:rsidP="00344E0C">
      <w:pPr>
        <w:pStyle w:val="EX"/>
      </w:pPr>
      <w:r w:rsidRPr="00D629EF">
        <w:t>[20]</w:t>
      </w:r>
      <w:r w:rsidRPr="00D629EF">
        <w:tab/>
        <w:t>3GPP TS 23.501: "System Architecture for the 5G System".</w:t>
      </w:r>
    </w:p>
    <w:p w14:paraId="2FC6DC73" w14:textId="77777777" w:rsidR="00344E0C" w:rsidRPr="00D629EF" w:rsidRDefault="00344E0C" w:rsidP="00344E0C">
      <w:pPr>
        <w:pStyle w:val="EX"/>
      </w:pPr>
      <w:r w:rsidRPr="00D629EF">
        <w:t>[21]</w:t>
      </w:r>
      <w:r w:rsidRPr="00D629EF">
        <w:tab/>
        <w:t>3GPP TS 36.331: "Evolved Universal Terrestrial Radio Access (E-UTRA); Radio Resource Control (RRC) protocol specification".</w:t>
      </w:r>
    </w:p>
    <w:p w14:paraId="7B0403DC" w14:textId="77777777" w:rsidR="00344E0C" w:rsidRPr="00D629EF" w:rsidRDefault="00344E0C" w:rsidP="00344E0C">
      <w:pPr>
        <w:pStyle w:val="EX"/>
      </w:pPr>
      <w:r w:rsidRPr="00D629EF">
        <w:t>[22]</w:t>
      </w:r>
      <w:r w:rsidRPr="00D629EF">
        <w:tab/>
        <w:t>3GPP TS 28.552: "Management and orchestration; 5G performance measurements".</w:t>
      </w:r>
    </w:p>
    <w:p w14:paraId="64151830" w14:textId="77777777" w:rsidR="00344E0C" w:rsidRPr="00D629EF" w:rsidRDefault="00344E0C" w:rsidP="00344E0C">
      <w:pPr>
        <w:pStyle w:val="EX"/>
      </w:pPr>
      <w:r w:rsidRPr="00D629EF">
        <w:t>[23]</w:t>
      </w:r>
      <w:r w:rsidRPr="00D629EF">
        <w:tab/>
        <w:t>3GPP TS 23.003: "Numbering, addressing and identification".</w:t>
      </w:r>
    </w:p>
    <w:p w14:paraId="184DE0A7" w14:textId="77777777" w:rsidR="00344E0C" w:rsidRPr="00D629EF" w:rsidRDefault="00344E0C" w:rsidP="00344E0C">
      <w:pPr>
        <w:pStyle w:val="EX"/>
      </w:pPr>
      <w:r w:rsidRPr="00D629EF">
        <w:t>[24]</w:t>
      </w:r>
      <w:r w:rsidRPr="00D629EF">
        <w:tab/>
        <w:t>3GPP TS 32.422: "Trace control and configuration management".</w:t>
      </w:r>
    </w:p>
    <w:p w14:paraId="7EB019C4" w14:textId="77777777" w:rsidR="00344E0C" w:rsidRPr="00D629EF" w:rsidRDefault="00344E0C" w:rsidP="00344E0C">
      <w:pPr>
        <w:pStyle w:val="EX"/>
      </w:pPr>
      <w:r w:rsidRPr="00D629EF">
        <w:t>[25]</w:t>
      </w:r>
      <w:r w:rsidRPr="00D629EF">
        <w:tab/>
        <w:t>3GPP TS 36.300: "Evolved Universal Terrestrial Radio Access (E-UTRA) and Evolved Universal Terrestrial Radio Access Network (E-UTRAN); Overall description; Stage 2".</w:t>
      </w:r>
    </w:p>
    <w:p w14:paraId="44D96FC3" w14:textId="77777777" w:rsidR="00344E0C" w:rsidRDefault="00344E0C" w:rsidP="00344E0C">
      <w:pPr>
        <w:pStyle w:val="EX"/>
      </w:pPr>
      <w:r w:rsidRPr="00AD1DCD">
        <w:t>[26]</w:t>
      </w:r>
      <w:r w:rsidRPr="00AD1DCD">
        <w:tab/>
        <w:t xml:space="preserve">3GPP TS </w:t>
      </w:r>
      <w:r w:rsidRPr="001266E2">
        <w:t xml:space="preserve">32.425: </w:t>
      </w:r>
      <w:r>
        <w:t>"</w:t>
      </w:r>
      <w:r w:rsidRPr="001266E2">
        <w:t>Performance measurements; Evolved Universal Terrestrial Radio Access Network (</w:t>
      </w:r>
      <w:r w:rsidRPr="001266E2">
        <w:rPr>
          <w:rFonts w:hint="eastAsia"/>
        </w:rPr>
        <w:t>E-</w:t>
      </w:r>
      <w:r w:rsidRPr="001266E2">
        <w:t>UTRAN)</w:t>
      </w:r>
      <w:r>
        <w:t>"</w:t>
      </w:r>
      <w:r w:rsidRPr="001266E2">
        <w:t>.</w:t>
      </w:r>
    </w:p>
    <w:p w14:paraId="64A1538B" w14:textId="77777777" w:rsidR="00344E0C" w:rsidRPr="00AD1DCD" w:rsidRDefault="00344E0C" w:rsidP="00344E0C">
      <w:pPr>
        <w:pStyle w:val="EX"/>
      </w:pPr>
      <w:r w:rsidRPr="00A71C67">
        <w:t>[</w:t>
      </w:r>
      <w:r>
        <w:t>27</w:t>
      </w:r>
      <w:r w:rsidRPr="00A71C67">
        <w:t>]</w:t>
      </w:r>
      <w:r w:rsidRPr="00A71C67">
        <w:tab/>
        <w:t>3GPP TS 37.320: "Universal Terrestrial Radio Access (UTRA) and Evolved Universal Terrestrial Radio Access (E-UTRA); Radio measurement collection for Minimization of Drive Tests (MDT</w:t>
      </w:r>
      <w:proofErr w:type="gramStart"/>
      <w:r w:rsidRPr="00A71C67">
        <w:t>);Overall</w:t>
      </w:r>
      <w:proofErr w:type="gramEnd"/>
      <w:r w:rsidRPr="00A71C67">
        <w:t xml:space="preserve"> description; Stage 2".</w:t>
      </w:r>
    </w:p>
    <w:p w14:paraId="1C0EF52F" w14:textId="63B9CACA" w:rsidR="00344E0C" w:rsidRDefault="00344E0C" w:rsidP="00344E0C">
      <w:pPr>
        <w:pStyle w:val="EX"/>
        <w:rPr>
          <w:ins w:id="26" w:author="Ericsson User" w:date="2021-01-14T23:45:00Z"/>
        </w:rPr>
      </w:pPr>
      <w:bookmarkStart w:id="27" w:name="_Toc20955439"/>
      <w:bookmarkStart w:id="28" w:name="_Toc29460865"/>
      <w:bookmarkStart w:id="29" w:name="_Toc29505597"/>
      <w:bookmarkStart w:id="30" w:name="_Toc36556122"/>
      <w:bookmarkStart w:id="31" w:name="_Toc45881551"/>
      <w:bookmarkStart w:id="32" w:name="_Toc51852185"/>
      <w:bookmarkStart w:id="33" w:name="_Toc56620136"/>
      <w:bookmarkStart w:id="34" w:name="_Toc56620472"/>
      <w:r w:rsidRPr="00A71C67">
        <w:t>[</w:t>
      </w:r>
      <w:r>
        <w:t>28</w:t>
      </w:r>
      <w:r w:rsidRPr="00A71C67">
        <w:t>]</w:t>
      </w:r>
      <w:r>
        <w:tab/>
      </w:r>
      <w:r w:rsidRPr="00A71C67">
        <w:t>3GPP TS 3</w:t>
      </w:r>
      <w:r>
        <w:t>8</w:t>
      </w:r>
      <w:r w:rsidRPr="00A71C67">
        <w:t>.</w:t>
      </w:r>
      <w:r>
        <w:t>474</w:t>
      </w:r>
      <w:r w:rsidRPr="00A71C67">
        <w:t>: "</w:t>
      </w:r>
      <w:r>
        <w:t>NG-RAN; F1 data transport</w:t>
      </w:r>
      <w:r w:rsidRPr="00A71C67">
        <w:t>".</w:t>
      </w:r>
    </w:p>
    <w:p w14:paraId="11FB841A" w14:textId="77777777" w:rsidR="00344E0C" w:rsidRDefault="00344E0C" w:rsidP="00344E0C">
      <w:pPr>
        <w:pStyle w:val="EX"/>
        <w:rPr>
          <w:ins w:id="35" w:author="Ericsson User" w:date="2021-01-14T23:45:00Z"/>
        </w:rPr>
      </w:pPr>
      <w:ins w:id="36" w:author="Ericsson User" w:date="2021-01-14T23:45:00Z">
        <w:r>
          <w:t>[x]</w:t>
        </w:r>
        <w:r>
          <w:tab/>
        </w:r>
        <w:r w:rsidRPr="00A014C5">
          <w:t>3GPP TS 3</w:t>
        </w:r>
        <w:r>
          <w:t>6</w:t>
        </w:r>
        <w:r w:rsidRPr="00A014C5">
          <w:t>.401: "</w:t>
        </w:r>
        <w:r>
          <w:t>E-UTRAN</w:t>
        </w:r>
        <w:r w:rsidRPr="00A014C5">
          <w:t>; Architecture description".</w:t>
        </w:r>
      </w:ins>
    </w:p>
    <w:p w14:paraId="69A5A017" w14:textId="79078294" w:rsidR="00344E0C" w:rsidRDefault="00344E0C" w:rsidP="00344E0C">
      <w:pPr>
        <w:pStyle w:val="EX"/>
      </w:pPr>
      <w:ins w:id="37" w:author="Ericsson User" w:date="2021-01-14T23:45:00Z">
        <w:r>
          <w:t>[y]</w:t>
        </w:r>
        <w:r>
          <w:tab/>
          <w:t xml:space="preserve">3GPP TS 37.470: </w:t>
        </w:r>
        <w:r w:rsidRPr="00DB1371">
          <w:t>"</w:t>
        </w:r>
        <w:r>
          <w:t>W1 interface; General aspects and principles”</w:t>
        </w:r>
        <w:r w:rsidRPr="00DB1371">
          <w:t>.</w:t>
        </w:r>
      </w:ins>
    </w:p>
    <w:p w14:paraId="04E0BEF4" w14:textId="77777777" w:rsidR="00344E0C" w:rsidRPr="00D629EF" w:rsidRDefault="00344E0C" w:rsidP="00344E0C">
      <w:pPr>
        <w:pStyle w:val="Heading1"/>
      </w:pPr>
      <w:r w:rsidRPr="00D629EF">
        <w:t>3</w:t>
      </w:r>
      <w:r w:rsidRPr="00D629EF">
        <w:tab/>
        <w:t>Definitions and abbreviations</w:t>
      </w:r>
      <w:bookmarkEnd w:id="27"/>
      <w:bookmarkEnd w:id="28"/>
      <w:bookmarkEnd w:id="29"/>
      <w:bookmarkEnd w:id="30"/>
      <w:bookmarkEnd w:id="31"/>
      <w:bookmarkEnd w:id="32"/>
      <w:bookmarkEnd w:id="33"/>
      <w:bookmarkEnd w:id="34"/>
    </w:p>
    <w:p w14:paraId="3D0A56EE" w14:textId="77777777" w:rsidR="00344E0C" w:rsidRPr="00D629EF" w:rsidRDefault="00344E0C" w:rsidP="00344E0C">
      <w:pPr>
        <w:pStyle w:val="Heading2"/>
      </w:pPr>
      <w:bookmarkStart w:id="38" w:name="_Toc20955440"/>
      <w:bookmarkStart w:id="39" w:name="_Toc29460866"/>
      <w:bookmarkStart w:id="40" w:name="_Toc29505598"/>
      <w:bookmarkStart w:id="41" w:name="_Toc36556123"/>
      <w:bookmarkStart w:id="42" w:name="_Toc45881552"/>
      <w:bookmarkStart w:id="43" w:name="_Toc51852186"/>
      <w:bookmarkStart w:id="44" w:name="_Toc56620137"/>
      <w:bookmarkStart w:id="45" w:name="_Toc56620473"/>
      <w:r w:rsidRPr="00D629EF">
        <w:t>3.1</w:t>
      </w:r>
      <w:r w:rsidRPr="00D629EF">
        <w:tab/>
        <w:t>Definitions</w:t>
      </w:r>
      <w:bookmarkEnd w:id="38"/>
      <w:bookmarkEnd w:id="39"/>
      <w:bookmarkEnd w:id="40"/>
      <w:bookmarkEnd w:id="41"/>
      <w:bookmarkEnd w:id="42"/>
      <w:bookmarkEnd w:id="43"/>
      <w:bookmarkEnd w:id="44"/>
      <w:bookmarkEnd w:id="45"/>
    </w:p>
    <w:p w14:paraId="50B5BC74" w14:textId="77777777" w:rsidR="00344E0C" w:rsidRPr="00D629EF" w:rsidRDefault="00344E0C" w:rsidP="00344E0C">
      <w:r w:rsidRPr="00D629EF">
        <w:t xml:space="preserve">For the purposes of the present document, the terms and definitions given in </w:t>
      </w:r>
      <w:bookmarkStart w:id="46" w:name="OLE_LINK6"/>
      <w:bookmarkStart w:id="47" w:name="OLE_LINK7"/>
      <w:bookmarkStart w:id="48" w:name="OLE_LINK8"/>
      <w:r w:rsidRPr="00D629EF">
        <w:t xml:space="preserve">3GPP </w:t>
      </w:r>
      <w:bookmarkEnd w:id="46"/>
      <w:bookmarkEnd w:id="47"/>
      <w:bookmarkEnd w:id="48"/>
      <w:r w:rsidRPr="00D629EF">
        <w:t>TR 21.905 [1] and the following apply. A term defined in the present document takes precedence over the definition of the same term, if any, in 3GPP TR 21.905 [1].</w:t>
      </w:r>
    </w:p>
    <w:p w14:paraId="670B9FBB" w14:textId="798A593A" w:rsidR="00344E0C" w:rsidRPr="00D629EF" w:rsidRDefault="00344E0C" w:rsidP="00344E0C">
      <w:r w:rsidRPr="00D629EF">
        <w:t>Elementary Procedure</w:t>
      </w:r>
      <w:r w:rsidRPr="00D629EF">
        <w:rPr>
          <w:b/>
        </w:rPr>
        <w:t xml:space="preserve">: </w:t>
      </w:r>
      <w:r w:rsidRPr="00D629EF">
        <w:t>E1AP consists of Elementary Procedures (EPs). An Elementary Procedure is a unit of interaction between gNB-CU-CP and gNB-CU-UP</w:t>
      </w:r>
      <w:ins w:id="49" w:author="Ericsson User" w:date="2021-01-14T23:43:00Z">
        <w:r>
          <w:t>, or between an eNB* and an eNB-UP, or between a ng-e</w:t>
        </w:r>
        <w:r w:rsidRPr="00DB1371">
          <w:t xml:space="preserve">NB-CU-CP and a </w:t>
        </w:r>
        <w:r>
          <w:t>ng-e</w:t>
        </w:r>
        <w:r w:rsidRPr="00DB1371">
          <w:t>NB-CU-UP</w:t>
        </w:r>
      </w:ins>
      <w:r w:rsidRPr="00D629EF">
        <w:t>.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E1AP EPs together is specified in stage 2 specifications (e.g., TS 38.460 [3]).</w:t>
      </w:r>
    </w:p>
    <w:p w14:paraId="43FBB0DC" w14:textId="77777777" w:rsidR="00344E0C" w:rsidRPr="00D629EF" w:rsidRDefault="00344E0C" w:rsidP="00344E0C">
      <w:r w:rsidRPr="00D629EF">
        <w:t>An EP consists of an initiating message and possibly a response message. Two kinds of EPs are used:</w:t>
      </w:r>
    </w:p>
    <w:p w14:paraId="29BCBF4A" w14:textId="77777777" w:rsidR="00344E0C" w:rsidRPr="00D629EF" w:rsidRDefault="00344E0C" w:rsidP="00344E0C">
      <w:pPr>
        <w:pStyle w:val="B10"/>
      </w:pPr>
      <w:r w:rsidRPr="00D629EF">
        <w:t>-</w:t>
      </w:r>
      <w:r w:rsidRPr="00D629EF">
        <w:tab/>
      </w:r>
      <w:r w:rsidRPr="00D629EF">
        <w:rPr>
          <w:b/>
        </w:rPr>
        <w:t xml:space="preserve">Class 1: </w:t>
      </w:r>
      <w:r w:rsidRPr="00D629EF">
        <w:t>Elementary Procedures with response (success and/or failure).</w:t>
      </w:r>
    </w:p>
    <w:p w14:paraId="49034BC7" w14:textId="77777777" w:rsidR="00344E0C" w:rsidRPr="00D629EF" w:rsidRDefault="00344E0C" w:rsidP="00344E0C">
      <w:pPr>
        <w:pStyle w:val="B10"/>
      </w:pPr>
      <w:r w:rsidRPr="00D629EF">
        <w:t>-</w:t>
      </w:r>
      <w:r w:rsidRPr="00D629EF">
        <w:tab/>
      </w:r>
      <w:r w:rsidRPr="00D629EF">
        <w:rPr>
          <w:b/>
        </w:rPr>
        <w:t xml:space="preserve">Class 2: </w:t>
      </w:r>
      <w:r w:rsidRPr="00D629EF">
        <w:t>Elementary Procedures without response.</w:t>
      </w:r>
    </w:p>
    <w:p w14:paraId="1E7EFF97" w14:textId="77777777" w:rsidR="00344E0C" w:rsidRPr="00D629EF" w:rsidRDefault="00344E0C" w:rsidP="00344E0C">
      <w:r w:rsidRPr="00D629EF">
        <w:t>For Class 1 EPs, the types of responses can be as follows:</w:t>
      </w:r>
    </w:p>
    <w:p w14:paraId="092005B9" w14:textId="77777777" w:rsidR="00344E0C" w:rsidRPr="00D629EF" w:rsidRDefault="00344E0C" w:rsidP="00344E0C">
      <w:pPr>
        <w:pStyle w:val="B10"/>
      </w:pPr>
      <w:r w:rsidRPr="00D629EF">
        <w:t>Successful:</w:t>
      </w:r>
    </w:p>
    <w:p w14:paraId="2C8830B9" w14:textId="77777777" w:rsidR="00344E0C" w:rsidRPr="00D629EF" w:rsidRDefault="00344E0C" w:rsidP="00344E0C">
      <w:pPr>
        <w:pStyle w:val="B2"/>
      </w:pPr>
      <w:r w:rsidRPr="00D629EF">
        <w:t>-</w:t>
      </w:r>
      <w:r w:rsidRPr="00D629EF">
        <w:tab/>
        <w:t>A signalling message explicitly indicates that the elementary procedure successfully completed with the receipt of the response.</w:t>
      </w:r>
    </w:p>
    <w:p w14:paraId="7FC1EA9E" w14:textId="77777777" w:rsidR="00344E0C" w:rsidRPr="00D629EF" w:rsidRDefault="00344E0C" w:rsidP="00344E0C">
      <w:pPr>
        <w:pStyle w:val="B10"/>
      </w:pPr>
      <w:r w:rsidRPr="00D629EF">
        <w:t>Unsuccessful:</w:t>
      </w:r>
    </w:p>
    <w:p w14:paraId="4D529F31" w14:textId="77777777" w:rsidR="00344E0C" w:rsidRPr="00D629EF" w:rsidRDefault="00344E0C" w:rsidP="00344E0C">
      <w:pPr>
        <w:pStyle w:val="B2"/>
      </w:pPr>
      <w:r w:rsidRPr="00D629EF">
        <w:t>-</w:t>
      </w:r>
      <w:r w:rsidRPr="00D629EF">
        <w:tab/>
        <w:t>A signalling message explicitly indicates that the EP failed.</w:t>
      </w:r>
    </w:p>
    <w:p w14:paraId="75B1F4F0" w14:textId="77777777" w:rsidR="00344E0C" w:rsidRPr="00D629EF" w:rsidRDefault="00344E0C" w:rsidP="00344E0C">
      <w:pPr>
        <w:pStyle w:val="B2"/>
      </w:pPr>
      <w:r w:rsidRPr="00D629EF">
        <w:t>-</w:t>
      </w:r>
      <w:r w:rsidRPr="00D629EF">
        <w:tab/>
        <w:t>On time supervision expiry (i.e., absence of expected response).</w:t>
      </w:r>
    </w:p>
    <w:p w14:paraId="470E88BC" w14:textId="77777777" w:rsidR="00344E0C" w:rsidRPr="00D629EF" w:rsidRDefault="00344E0C" w:rsidP="00344E0C">
      <w:pPr>
        <w:pStyle w:val="B10"/>
      </w:pPr>
      <w:r w:rsidRPr="00D629EF">
        <w:lastRenderedPageBreak/>
        <w:t>Successful and Unsuccessful:</w:t>
      </w:r>
    </w:p>
    <w:p w14:paraId="13A05D5B" w14:textId="77777777" w:rsidR="00344E0C" w:rsidRPr="00D629EF" w:rsidRDefault="00344E0C" w:rsidP="00344E0C">
      <w:pPr>
        <w:pStyle w:val="B2"/>
      </w:pPr>
      <w:r w:rsidRPr="00D629EF">
        <w:t>-</w:t>
      </w:r>
      <w:r w:rsidRPr="00D629EF">
        <w:tab/>
        <w:t>One signalling message reports both successful and unsuccessful outcome for the different included requests. The response message used is the one defined for successful outcome.</w:t>
      </w:r>
    </w:p>
    <w:p w14:paraId="0A2A235C" w14:textId="77777777" w:rsidR="00344E0C" w:rsidRDefault="00344E0C" w:rsidP="00344E0C">
      <w:r w:rsidRPr="00D629EF">
        <w:t>Class 2 EPs are considered always successful.</w:t>
      </w:r>
    </w:p>
    <w:p w14:paraId="0D9B35D9" w14:textId="77777777" w:rsidR="00344E0C" w:rsidRPr="00D629EF" w:rsidRDefault="00344E0C" w:rsidP="00344E0C">
      <w:r w:rsidRPr="002233A1">
        <w:rPr>
          <w:bCs/>
          <w:lang w:eastAsia="ja-JP"/>
        </w:rPr>
        <w:t>Conditional handover:</w:t>
      </w:r>
      <w:r>
        <w:rPr>
          <w:b/>
          <w:lang w:eastAsia="ja-JP"/>
        </w:rPr>
        <w:t xml:space="preserve"> </w:t>
      </w:r>
      <w:r w:rsidRPr="005C5D6D">
        <w:rPr>
          <w:lang w:eastAsia="ja-JP"/>
        </w:rPr>
        <w:t>as defined in TS 38.300 [</w:t>
      </w:r>
      <w:r>
        <w:rPr>
          <w:lang w:eastAsia="ja-JP"/>
        </w:rPr>
        <w:t>4</w:t>
      </w:r>
      <w:r w:rsidRPr="005C5D6D">
        <w:rPr>
          <w:lang w:eastAsia="ja-JP"/>
        </w:rPr>
        <w:t>].</w:t>
      </w:r>
    </w:p>
    <w:p w14:paraId="166D8CDE" w14:textId="77777777" w:rsidR="00344E0C" w:rsidRDefault="00344E0C" w:rsidP="00344E0C">
      <w:pPr>
        <w:rPr>
          <w:lang w:eastAsia="ja-JP"/>
        </w:rPr>
      </w:pPr>
      <w:r>
        <w:rPr>
          <w:rFonts w:hint="eastAsia"/>
          <w:b/>
          <w:lang w:val="en-US" w:eastAsia="zh-CN"/>
        </w:rPr>
        <w:t xml:space="preserve">Conditional </w:t>
      </w:r>
      <w:proofErr w:type="spellStart"/>
      <w:r>
        <w:rPr>
          <w:rFonts w:hint="eastAsia"/>
          <w:b/>
          <w:lang w:val="en-US" w:eastAsia="zh-CN"/>
        </w:rPr>
        <w:t>PS</w:t>
      </w:r>
      <w:r>
        <w:rPr>
          <w:b/>
          <w:lang w:val="en-US" w:eastAsia="zh-CN"/>
        </w:rPr>
        <w:t>C</w:t>
      </w:r>
      <w:r>
        <w:rPr>
          <w:rFonts w:hint="eastAsia"/>
          <w:b/>
          <w:lang w:val="en-US" w:eastAsia="zh-CN"/>
        </w:rPr>
        <w:t>ell</w:t>
      </w:r>
      <w:proofErr w:type="spellEnd"/>
      <w:r>
        <w:rPr>
          <w:rFonts w:hint="eastAsia"/>
          <w:b/>
          <w:lang w:val="en-US" w:eastAsia="zh-CN"/>
        </w:rPr>
        <w:t xml:space="preserve"> Change:</w:t>
      </w:r>
      <w:r>
        <w:rPr>
          <w:rFonts w:hint="eastAsia"/>
          <w:lang w:val="en-US" w:eastAsia="zh-CN"/>
        </w:rPr>
        <w:t xml:space="preserve"> </w:t>
      </w:r>
      <w:r>
        <w:rPr>
          <w:lang w:eastAsia="ja-JP"/>
        </w:rPr>
        <w:t>as defined in TS 37.340 [</w:t>
      </w:r>
      <w:r>
        <w:rPr>
          <w:rFonts w:eastAsia="SimSun" w:hint="eastAsia"/>
          <w:lang w:val="en-US" w:eastAsia="zh-CN"/>
        </w:rPr>
        <w:t>19</w:t>
      </w:r>
      <w:r>
        <w:rPr>
          <w:lang w:eastAsia="ja-JP"/>
        </w:rPr>
        <w:t>].</w:t>
      </w:r>
    </w:p>
    <w:p w14:paraId="03C1DB9F" w14:textId="2C263ABB" w:rsidR="00344E0C" w:rsidRDefault="00344E0C" w:rsidP="00344E0C">
      <w:pPr>
        <w:rPr>
          <w:ins w:id="50" w:author="Ericsson User" w:date="2021-01-14T23:44:00Z"/>
          <w:iCs/>
        </w:rPr>
      </w:pPr>
      <w:r>
        <w:rPr>
          <w:iCs/>
        </w:rPr>
        <w:t>DAPS Handover: as defined in TS 38.300 [4].</w:t>
      </w:r>
    </w:p>
    <w:p w14:paraId="2E839DB0" w14:textId="77777777" w:rsidR="00344E0C" w:rsidRDefault="00344E0C" w:rsidP="00344E0C">
      <w:pPr>
        <w:rPr>
          <w:ins w:id="51" w:author="Ericsson User" w:date="2021-01-14T23:44:00Z"/>
          <w:bCs/>
          <w:lang w:eastAsia="zh-CN"/>
        </w:rPr>
      </w:pPr>
      <w:ins w:id="52" w:author="Ericsson User" w:date="2021-01-14T23:44:00Z">
        <w:r>
          <w:rPr>
            <w:b/>
            <w:lang w:eastAsia="zh-CN"/>
          </w:rPr>
          <w:t>eNB*</w:t>
        </w:r>
        <w:r w:rsidRPr="00DF02BC">
          <w:rPr>
            <w:bCs/>
            <w:lang w:eastAsia="zh-CN"/>
          </w:rPr>
          <w:t xml:space="preserve">: as </w:t>
        </w:r>
        <w:r>
          <w:rPr>
            <w:bCs/>
            <w:lang w:eastAsia="zh-CN"/>
          </w:rPr>
          <w:t>defined in TS 36.401 [x]</w:t>
        </w:r>
      </w:ins>
    </w:p>
    <w:p w14:paraId="51A7D42D" w14:textId="14840793" w:rsidR="00344E0C" w:rsidRPr="00344E0C" w:rsidDel="00344E0C" w:rsidRDefault="00344E0C" w:rsidP="00344E0C">
      <w:pPr>
        <w:rPr>
          <w:del w:id="53" w:author="Ericsson User" w:date="2021-01-14T23:44:00Z"/>
          <w:b/>
          <w:lang w:eastAsia="zh-CN"/>
        </w:rPr>
      </w:pPr>
      <w:ins w:id="54" w:author="Ericsson User" w:date="2021-01-14T23:44:00Z">
        <w:r w:rsidRPr="00DF02BC">
          <w:rPr>
            <w:b/>
            <w:bCs/>
          </w:rPr>
          <w:t>eNB-UP</w:t>
        </w:r>
        <w:r>
          <w:t xml:space="preserve">: </w:t>
        </w:r>
        <w:r w:rsidRPr="00DF02BC">
          <w:rPr>
            <w:bCs/>
            <w:lang w:eastAsia="zh-CN"/>
          </w:rPr>
          <w:t xml:space="preserve">as </w:t>
        </w:r>
        <w:r>
          <w:rPr>
            <w:bCs/>
            <w:lang w:eastAsia="zh-CN"/>
          </w:rPr>
          <w:t>defined in TS 36.401 [x]</w:t>
        </w:r>
      </w:ins>
    </w:p>
    <w:p w14:paraId="3F13145D" w14:textId="77777777" w:rsidR="00344E0C" w:rsidRPr="00D629EF" w:rsidRDefault="00344E0C" w:rsidP="00344E0C">
      <w:pPr>
        <w:rPr>
          <w:bCs/>
        </w:rPr>
      </w:pPr>
      <w:r w:rsidRPr="00D629EF">
        <w:t>gNB:</w:t>
      </w:r>
      <w:r w:rsidRPr="00D629EF">
        <w:rPr>
          <w:bCs/>
        </w:rPr>
        <w:t xml:space="preserve"> as defined in TS 38.300 [4].</w:t>
      </w:r>
    </w:p>
    <w:p w14:paraId="5A011710" w14:textId="77777777" w:rsidR="00344E0C" w:rsidRPr="00D629EF" w:rsidRDefault="00344E0C" w:rsidP="00344E0C">
      <w:pPr>
        <w:rPr>
          <w:bCs/>
        </w:rPr>
      </w:pPr>
      <w:r w:rsidRPr="00D629EF">
        <w:t>gNB-CU:</w:t>
      </w:r>
      <w:r w:rsidRPr="00D629EF">
        <w:rPr>
          <w:bCs/>
        </w:rPr>
        <w:t xml:space="preserve"> as defined in TS 38.401 [2].</w:t>
      </w:r>
    </w:p>
    <w:p w14:paraId="76DEB480" w14:textId="77777777" w:rsidR="00344E0C" w:rsidRPr="00D629EF" w:rsidRDefault="00344E0C" w:rsidP="00344E0C">
      <w:pPr>
        <w:rPr>
          <w:bCs/>
        </w:rPr>
      </w:pPr>
      <w:r w:rsidRPr="00D629EF">
        <w:t>gNB-DU:</w:t>
      </w:r>
      <w:r w:rsidRPr="00D629EF">
        <w:rPr>
          <w:bCs/>
        </w:rPr>
        <w:t xml:space="preserve"> as defined in TS 38.401 [2].</w:t>
      </w:r>
    </w:p>
    <w:p w14:paraId="58BF7DB9" w14:textId="77777777" w:rsidR="00344E0C" w:rsidRPr="00D629EF" w:rsidRDefault="00344E0C" w:rsidP="00344E0C">
      <w:pPr>
        <w:rPr>
          <w:bCs/>
        </w:rPr>
      </w:pPr>
      <w:r w:rsidRPr="00D629EF">
        <w:t>gNB-CU-CP:</w:t>
      </w:r>
      <w:r w:rsidRPr="00D629EF">
        <w:rPr>
          <w:bCs/>
        </w:rPr>
        <w:t xml:space="preserve"> as defined in TS 38.401 [2].</w:t>
      </w:r>
    </w:p>
    <w:p w14:paraId="4546F959" w14:textId="2C4ABA87" w:rsidR="00344E0C" w:rsidRDefault="00344E0C" w:rsidP="00344E0C">
      <w:pPr>
        <w:rPr>
          <w:ins w:id="55" w:author="Ericsson User" w:date="2021-01-14T23:45:00Z"/>
          <w:bCs/>
        </w:rPr>
      </w:pPr>
      <w:r w:rsidRPr="00D629EF">
        <w:t>gNB-CU-UP:</w:t>
      </w:r>
      <w:r w:rsidRPr="00D629EF">
        <w:rPr>
          <w:bCs/>
        </w:rPr>
        <w:t xml:space="preserve"> as defined in TS 38.401 [2].</w:t>
      </w:r>
    </w:p>
    <w:p w14:paraId="128E72CD" w14:textId="77777777" w:rsidR="00344E0C" w:rsidRDefault="00344E0C" w:rsidP="00344E0C">
      <w:pPr>
        <w:rPr>
          <w:ins w:id="56" w:author="Ericsson User" w:date="2021-01-14T23:45:00Z"/>
          <w:bCs/>
          <w:lang w:eastAsia="zh-CN"/>
        </w:rPr>
      </w:pPr>
      <w:ins w:id="57" w:author="Ericsson User" w:date="2021-01-14T23:45:00Z">
        <w:r w:rsidRPr="00DF02BC">
          <w:rPr>
            <w:b/>
            <w:bCs/>
          </w:rPr>
          <w:t>ng-eNB-CU</w:t>
        </w:r>
        <w:r w:rsidRPr="00A922E8">
          <w:t xml:space="preserve">: </w:t>
        </w:r>
        <w:r w:rsidRPr="00DF02BC">
          <w:rPr>
            <w:bCs/>
            <w:lang w:eastAsia="zh-CN"/>
          </w:rPr>
          <w:t xml:space="preserve">as </w:t>
        </w:r>
        <w:r>
          <w:rPr>
            <w:bCs/>
            <w:lang w:eastAsia="zh-CN"/>
          </w:rPr>
          <w:t>defined in TS 37.470 [y]</w:t>
        </w:r>
      </w:ins>
    </w:p>
    <w:p w14:paraId="7DD6D725" w14:textId="77777777" w:rsidR="00344E0C" w:rsidRDefault="00344E0C" w:rsidP="00344E0C">
      <w:pPr>
        <w:rPr>
          <w:ins w:id="58" w:author="Ericsson User" w:date="2021-01-14T23:45:00Z"/>
        </w:rPr>
      </w:pPr>
      <w:ins w:id="59" w:author="Ericsson User" w:date="2021-01-14T23:45:00Z">
        <w:r w:rsidRPr="00DF02BC">
          <w:rPr>
            <w:b/>
            <w:bCs/>
          </w:rPr>
          <w:t>ng-eNB-</w:t>
        </w:r>
        <w:r>
          <w:rPr>
            <w:b/>
            <w:bCs/>
          </w:rPr>
          <w:t>D</w:t>
        </w:r>
        <w:r w:rsidRPr="00DF02BC">
          <w:rPr>
            <w:b/>
            <w:bCs/>
          </w:rPr>
          <w:t>U</w:t>
        </w:r>
        <w:r w:rsidRPr="00A922E8">
          <w:t xml:space="preserve">: </w:t>
        </w:r>
        <w:r w:rsidRPr="00DF02BC">
          <w:rPr>
            <w:bCs/>
            <w:lang w:eastAsia="zh-CN"/>
          </w:rPr>
          <w:t xml:space="preserve">as </w:t>
        </w:r>
        <w:r>
          <w:rPr>
            <w:bCs/>
            <w:lang w:eastAsia="zh-CN"/>
          </w:rPr>
          <w:t>defined in TS 37.470 [y]</w:t>
        </w:r>
      </w:ins>
    </w:p>
    <w:p w14:paraId="36089AE2" w14:textId="387C7C10" w:rsidR="00344E0C" w:rsidRDefault="00344E0C" w:rsidP="00344E0C">
      <w:pPr>
        <w:rPr>
          <w:ins w:id="60" w:author="Ericsson User" w:date="2021-01-14T23:45:00Z"/>
        </w:rPr>
      </w:pPr>
      <w:ins w:id="61" w:author="Ericsson User" w:date="2021-01-14T23:45:00Z">
        <w:r w:rsidRPr="00DF02BC">
          <w:rPr>
            <w:b/>
            <w:bCs/>
          </w:rPr>
          <w:t>ng-eNB-CU-CP</w:t>
        </w:r>
        <w:r w:rsidRPr="00A922E8">
          <w:t>:</w:t>
        </w:r>
        <w:r>
          <w:t xml:space="preserve"> </w:t>
        </w:r>
        <w:r w:rsidRPr="00DF02BC">
          <w:rPr>
            <w:bCs/>
            <w:lang w:eastAsia="zh-CN"/>
          </w:rPr>
          <w:t xml:space="preserve">as </w:t>
        </w:r>
        <w:r>
          <w:rPr>
            <w:bCs/>
            <w:lang w:eastAsia="zh-CN"/>
          </w:rPr>
          <w:t>defined in TS 38.460 [3]</w:t>
        </w:r>
      </w:ins>
    </w:p>
    <w:p w14:paraId="49E28829" w14:textId="5D4E085B" w:rsidR="00344E0C" w:rsidRPr="00D629EF" w:rsidRDefault="00344E0C" w:rsidP="00344E0C">
      <w:pPr>
        <w:rPr>
          <w:bCs/>
        </w:rPr>
      </w:pPr>
      <w:ins w:id="62" w:author="Ericsson User" w:date="2021-01-14T23:45:00Z">
        <w:r w:rsidRPr="00DF02BC">
          <w:rPr>
            <w:b/>
            <w:bCs/>
          </w:rPr>
          <w:t>ng-eNB-CU-UP:</w:t>
        </w:r>
        <w:r>
          <w:t xml:space="preserve"> </w:t>
        </w:r>
        <w:r w:rsidRPr="00DF02BC">
          <w:rPr>
            <w:bCs/>
            <w:lang w:eastAsia="zh-CN"/>
          </w:rPr>
          <w:t xml:space="preserve">as </w:t>
        </w:r>
        <w:r>
          <w:rPr>
            <w:bCs/>
            <w:lang w:eastAsia="zh-CN"/>
          </w:rPr>
          <w:t>defined in TS 38.460 [3]</w:t>
        </w:r>
      </w:ins>
    </w:p>
    <w:p w14:paraId="4ED8AEB0" w14:textId="77777777" w:rsidR="00344E0C" w:rsidRPr="00D629EF" w:rsidRDefault="00344E0C" w:rsidP="00344E0C">
      <w:r w:rsidRPr="00D629EF">
        <w:t>PDU Session Resource: as defined in TS 38.401 [2].</w:t>
      </w:r>
    </w:p>
    <w:p w14:paraId="69B26A3B" w14:textId="77E0D3DB" w:rsidR="00344E0C" w:rsidRPr="00D629EF" w:rsidRDefault="00344E0C" w:rsidP="00344E0C">
      <w:r w:rsidRPr="00D629EF">
        <w:t>UE-associated signalling: When E1AP messages associated to one UE uses the UE-associated logical E1-connection for association of the message to the UE in gNB-CU-UP and gNB-CU-CP</w:t>
      </w:r>
      <w:ins w:id="63" w:author="Ericsson User" w:date="2021-01-14T23:46:00Z">
        <w:r w:rsidR="00623A40">
          <w:t>, or in eNB* and eNB-UP, or in ng-e</w:t>
        </w:r>
        <w:r w:rsidR="00623A40" w:rsidRPr="00DB1371">
          <w:t xml:space="preserve">NB-CU-CP and </w:t>
        </w:r>
        <w:r w:rsidR="00623A40">
          <w:t>ng-e</w:t>
        </w:r>
        <w:r w:rsidR="00623A40" w:rsidRPr="00DB1371">
          <w:t>NB-CU-UP</w:t>
        </w:r>
      </w:ins>
      <w:r w:rsidRPr="00D629EF">
        <w:t>.</w:t>
      </w:r>
    </w:p>
    <w:p w14:paraId="7CA24088" w14:textId="072C7205" w:rsidR="00344E0C" w:rsidRDefault="00344E0C" w:rsidP="00344E0C">
      <w:pPr>
        <w:rPr>
          <w:ins w:id="64" w:author="Ericsson User" w:date="2021-01-14T23:47:00Z"/>
          <w:iCs/>
        </w:rPr>
      </w:pPr>
      <w:r w:rsidRPr="00D629EF">
        <w:t>UE-associated logical E1-connection:</w:t>
      </w:r>
      <w:r w:rsidRPr="00D629EF">
        <w:rPr>
          <w:b/>
        </w:rPr>
        <w:t xml:space="preserve"> </w:t>
      </w:r>
      <w:r w:rsidRPr="00D629EF">
        <w:rPr>
          <w:bCs/>
        </w:rPr>
        <w:t xml:space="preserve">The UE-associated logical E1-connection uses the identities </w:t>
      </w:r>
      <w:r w:rsidRPr="00D629EF">
        <w:rPr>
          <w:rFonts w:eastAsia="Batang"/>
          <w:bCs/>
          <w:i/>
        </w:rPr>
        <w:t>GNB-CU-CP</w:t>
      </w:r>
      <w:r w:rsidRPr="00D629EF">
        <w:rPr>
          <w:bCs/>
          <w:i/>
        </w:rPr>
        <w:t xml:space="preserve"> UE E1AP ID</w:t>
      </w:r>
      <w:r w:rsidRPr="00D629EF">
        <w:rPr>
          <w:bCs/>
        </w:rPr>
        <w:t xml:space="preserve"> and </w:t>
      </w:r>
      <w:r w:rsidRPr="00D629EF">
        <w:rPr>
          <w:bCs/>
          <w:i/>
        </w:rPr>
        <w:t xml:space="preserve">GNB-CU-UP UE E1AP ID </w:t>
      </w:r>
      <w:r w:rsidRPr="00D629EF">
        <w:rPr>
          <w:bCs/>
        </w:rPr>
        <w:t>according to the definition in TS 38.401 [2]. For a received UE associated E1AP message the</w:t>
      </w:r>
      <w:r w:rsidRPr="00D629EF">
        <w:rPr>
          <w:i/>
          <w:iCs/>
        </w:rPr>
        <w:t xml:space="preserve"> </w:t>
      </w:r>
      <w:r w:rsidRPr="00D629EF">
        <w:t xml:space="preserve">gNB-CU-CP identifies </w:t>
      </w:r>
      <w:r w:rsidRPr="00D629EF">
        <w:rPr>
          <w:bCs/>
        </w:rPr>
        <w:t>the</w:t>
      </w:r>
      <w:r w:rsidRPr="00D629EF">
        <w:t xml:space="preserve"> associated UE based on the </w:t>
      </w:r>
      <w:r w:rsidRPr="00D629EF">
        <w:rPr>
          <w:rFonts w:eastAsia="Batang"/>
          <w:bCs/>
          <w:i/>
        </w:rPr>
        <w:t>GNB-CU-CP</w:t>
      </w:r>
      <w:r w:rsidRPr="00D629EF">
        <w:rPr>
          <w:bCs/>
          <w:i/>
        </w:rPr>
        <w:t xml:space="preserve"> UE E1AP ID</w:t>
      </w:r>
      <w:r w:rsidRPr="00D629EF">
        <w:rPr>
          <w:i/>
          <w:iCs/>
        </w:rPr>
        <w:t xml:space="preserve"> </w:t>
      </w:r>
      <w:r w:rsidRPr="00D629EF">
        <w:t xml:space="preserve">IE and the gNB-CU-UP identifies the associated UE based on the </w:t>
      </w:r>
      <w:r w:rsidRPr="00D629EF">
        <w:rPr>
          <w:bCs/>
          <w:i/>
        </w:rPr>
        <w:t xml:space="preserve">GNB-CU-UP UE E1AP ID </w:t>
      </w:r>
      <w:r w:rsidRPr="00D629EF">
        <w:rPr>
          <w:bCs/>
        </w:rPr>
        <w:t>IE</w:t>
      </w:r>
      <w:r w:rsidRPr="00D629EF">
        <w:rPr>
          <w:iCs/>
        </w:rPr>
        <w:t>.</w:t>
      </w:r>
    </w:p>
    <w:p w14:paraId="4F1EEE3A" w14:textId="4A505FB6" w:rsidR="00623A40" w:rsidRPr="00623A40" w:rsidRDefault="00623A40" w:rsidP="00344E0C">
      <w:pPr>
        <w:rPr>
          <w:i/>
        </w:rPr>
      </w:pPr>
      <w:ins w:id="65" w:author="Ericsson User" w:date="2021-01-14T23:47:00Z">
        <w:r w:rsidRPr="00623A40">
          <w:rPr>
            <w:i/>
          </w:rPr>
          <w:t>Editor’s notes: It is FFS if new UE AP IDs are needed</w:t>
        </w:r>
      </w:ins>
    </w:p>
    <w:p w14:paraId="77929F35" w14:textId="77777777" w:rsidR="00344E0C" w:rsidRPr="00356078" w:rsidRDefault="00344E0C" w:rsidP="00344E0C">
      <w:pPr>
        <w:rPr>
          <w:bCs/>
        </w:rPr>
      </w:pPr>
      <w:r w:rsidRPr="00356078">
        <w:rPr>
          <w:bCs/>
        </w:rPr>
        <w:t>Public Network Integrated NPN: as defined in TS 23.501 [20].</w:t>
      </w:r>
    </w:p>
    <w:p w14:paraId="4EF2B38E" w14:textId="77777777" w:rsidR="00344E0C" w:rsidRPr="00D629EF" w:rsidRDefault="00344E0C" w:rsidP="00344E0C">
      <w:pPr>
        <w:rPr>
          <w:bCs/>
        </w:rPr>
      </w:pPr>
      <w:r w:rsidRPr="00356078">
        <w:rPr>
          <w:bCs/>
        </w:rPr>
        <w:t>Stand-alone Non-Public Network: as defined in TS 23.501 [20].</w:t>
      </w:r>
    </w:p>
    <w:p w14:paraId="4FDF3FCD" w14:textId="77777777" w:rsidR="00344E0C" w:rsidRPr="00D629EF" w:rsidRDefault="00344E0C" w:rsidP="00344E0C">
      <w:pPr>
        <w:pStyle w:val="Heading2"/>
      </w:pPr>
      <w:bookmarkStart w:id="66" w:name="_Toc20955441"/>
      <w:bookmarkStart w:id="67" w:name="_Toc29460867"/>
      <w:bookmarkStart w:id="68" w:name="_Toc29505599"/>
      <w:bookmarkStart w:id="69" w:name="_Toc36556124"/>
      <w:bookmarkStart w:id="70" w:name="_Toc45881553"/>
      <w:bookmarkStart w:id="71" w:name="_Toc51852187"/>
      <w:bookmarkStart w:id="72" w:name="_Toc56620138"/>
      <w:bookmarkStart w:id="73" w:name="_Toc56620474"/>
      <w:r w:rsidRPr="00D629EF">
        <w:t>3.2</w:t>
      </w:r>
      <w:r w:rsidRPr="00D629EF">
        <w:tab/>
        <w:t>Abbreviations</w:t>
      </w:r>
      <w:bookmarkEnd w:id="66"/>
      <w:bookmarkEnd w:id="67"/>
      <w:bookmarkEnd w:id="68"/>
      <w:bookmarkEnd w:id="69"/>
      <w:bookmarkEnd w:id="70"/>
      <w:bookmarkEnd w:id="71"/>
      <w:bookmarkEnd w:id="72"/>
      <w:bookmarkEnd w:id="73"/>
    </w:p>
    <w:p w14:paraId="429F86EC" w14:textId="77777777" w:rsidR="00344E0C" w:rsidRPr="00D629EF" w:rsidRDefault="00344E0C" w:rsidP="00344E0C">
      <w:pPr>
        <w:keepNext/>
      </w:pPr>
      <w:r w:rsidRPr="00D629EF">
        <w:t xml:space="preserve">For the purposes of the present document, the abbreviations given in TR 21.905 [1] and the following apply. </w:t>
      </w:r>
      <w:r w:rsidRPr="00D629EF">
        <w:br/>
        <w:t>An abbreviation defined in the present document takes precedence over the definition of the same abbreviation, if any, in TR 21.905 [1].</w:t>
      </w:r>
    </w:p>
    <w:p w14:paraId="7D07D157" w14:textId="77777777" w:rsidR="00344E0C" w:rsidRPr="00D629EF" w:rsidRDefault="00344E0C" w:rsidP="00344E0C">
      <w:pPr>
        <w:pStyle w:val="EW"/>
      </w:pPr>
      <w:r w:rsidRPr="00D629EF">
        <w:t>5GC</w:t>
      </w:r>
      <w:r w:rsidRPr="00D629EF">
        <w:tab/>
        <w:t>5G Core Network</w:t>
      </w:r>
    </w:p>
    <w:p w14:paraId="2FF6ECFE" w14:textId="77777777" w:rsidR="00344E0C" w:rsidRPr="00D629EF" w:rsidRDefault="00344E0C" w:rsidP="00344E0C">
      <w:pPr>
        <w:pStyle w:val="EW"/>
      </w:pPr>
      <w:r w:rsidRPr="00D629EF">
        <w:t>5QI</w:t>
      </w:r>
      <w:r w:rsidRPr="00D629EF">
        <w:tab/>
        <w:t>5G QoS Identifier</w:t>
      </w:r>
    </w:p>
    <w:p w14:paraId="2EEEA5D0" w14:textId="77777777" w:rsidR="00344E0C" w:rsidRDefault="00344E0C" w:rsidP="00344E0C">
      <w:pPr>
        <w:pStyle w:val="EW"/>
      </w:pPr>
      <w:r>
        <w:t>CAG</w:t>
      </w:r>
      <w:r>
        <w:tab/>
        <w:t>Closed Access Group</w:t>
      </w:r>
    </w:p>
    <w:p w14:paraId="145BF8BA" w14:textId="77777777" w:rsidR="00344E0C" w:rsidRDefault="00344E0C" w:rsidP="00344E0C">
      <w:pPr>
        <w:pStyle w:val="EW"/>
      </w:pPr>
      <w:r w:rsidRPr="00D629EF">
        <w:t>CGI</w:t>
      </w:r>
      <w:r w:rsidRPr="00D629EF">
        <w:tab/>
        <w:t>Cell Global Identifier</w:t>
      </w:r>
    </w:p>
    <w:p w14:paraId="2761BB15" w14:textId="77777777" w:rsidR="00344E0C" w:rsidRPr="00D629EF" w:rsidRDefault="00344E0C" w:rsidP="00344E0C">
      <w:pPr>
        <w:pStyle w:val="EW"/>
      </w:pPr>
      <w:r>
        <w:t>CHO</w:t>
      </w:r>
      <w:r>
        <w:tab/>
        <w:t>Conditional Handover</w:t>
      </w:r>
    </w:p>
    <w:p w14:paraId="6B52E15A" w14:textId="77777777" w:rsidR="00344E0C" w:rsidRPr="00D629EF" w:rsidRDefault="00344E0C" w:rsidP="00344E0C">
      <w:pPr>
        <w:pStyle w:val="EW"/>
      </w:pPr>
      <w:r w:rsidRPr="00D629EF">
        <w:t>CN</w:t>
      </w:r>
      <w:r w:rsidRPr="00D629EF">
        <w:tab/>
        <w:t>Core Network</w:t>
      </w:r>
    </w:p>
    <w:p w14:paraId="659C39E5" w14:textId="77777777" w:rsidR="00344E0C" w:rsidRPr="00D629EF" w:rsidRDefault="00344E0C" w:rsidP="00344E0C">
      <w:pPr>
        <w:pStyle w:val="EW"/>
      </w:pPr>
      <w:r w:rsidRPr="00D629EF">
        <w:t>CP</w:t>
      </w:r>
      <w:r w:rsidRPr="00D629EF">
        <w:tab/>
        <w:t>Control Plane</w:t>
      </w:r>
    </w:p>
    <w:p w14:paraId="3565FE4D" w14:textId="77777777" w:rsidR="00344E0C" w:rsidRDefault="00344E0C" w:rsidP="00344E0C">
      <w:pPr>
        <w:pStyle w:val="EW"/>
      </w:pPr>
      <w:r w:rsidRPr="003D0A27">
        <w:rPr>
          <w:rFonts w:hint="eastAsia"/>
        </w:rPr>
        <w:t>CPC</w:t>
      </w:r>
      <w:r w:rsidRPr="003D0A27">
        <w:tab/>
      </w:r>
      <w:r>
        <w:t>Conditional</w:t>
      </w:r>
      <w:r w:rsidRPr="003D0A27">
        <w:rPr>
          <w:rFonts w:hint="eastAsia"/>
        </w:rPr>
        <w:t xml:space="preserve"> </w:t>
      </w:r>
      <w:proofErr w:type="spellStart"/>
      <w:r w:rsidRPr="003D0A27">
        <w:rPr>
          <w:rFonts w:hint="eastAsia"/>
        </w:rPr>
        <w:t>PSCell</w:t>
      </w:r>
      <w:proofErr w:type="spellEnd"/>
      <w:r w:rsidRPr="003D0A27">
        <w:rPr>
          <w:rFonts w:hint="eastAsia"/>
        </w:rPr>
        <w:t xml:space="preserve"> Change</w:t>
      </w:r>
    </w:p>
    <w:p w14:paraId="24D9B055" w14:textId="77777777" w:rsidR="00344E0C" w:rsidRDefault="00344E0C" w:rsidP="00344E0C">
      <w:pPr>
        <w:pStyle w:val="EW"/>
      </w:pPr>
      <w:r>
        <w:t>DAPS</w:t>
      </w:r>
      <w:r>
        <w:tab/>
        <w:t>Dual Active Protocol Stack</w:t>
      </w:r>
    </w:p>
    <w:p w14:paraId="4E4E76FC" w14:textId="77777777" w:rsidR="00344E0C" w:rsidRDefault="00344E0C" w:rsidP="00344E0C">
      <w:pPr>
        <w:pStyle w:val="EW"/>
      </w:pPr>
      <w:r w:rsidRPr="00D629EF">
        <w:t>DL</w:t>
      </w:r>
      <w:r w:rsidRPr="00D629EF">
        <w:tab/>
        <w:t>Downlink</w:t>
      </w:r>
    </w:p>
    <w:p w14:paraId="33376DAD" w14:textId="77777777" w:rsidR="00344E0C" w:rsidRPr="00D629EF" w:rsidRDefault="00344E0C" w:rsidP="00344E0C">
      <w:pPr>
        <w:pStyle w:val="EW"/>
      </w:pPr>
      <w:r>
        <w:lastRenderedPageBreak/>
        <w:t>EHC</w:t>
      </w:r>
      <w:r>
        <w:tab/>
        <w:t>Ethernet Header Compression</w:t>
      </w:r>
    </w:p>
    <w:p w14:paraId="70774E4D" w14:textId="77777777" w:rsidR="00344E0C" w:rsidRPr="00D629EF" w:rsidRDefault="00344E0C" w:rsidP="00344E0C">
      <w:pPr>
        <w:pStyle w:val="EW"/>
      </w:pPr>
      <w:r w:rsidRPr="00D629EF">
        <w:t>EN-DC</w:t>
      </w:r>
      <w:r w:rsidRPr="00D629EF">
        <w:tab/>
        <w:t xml:space="preserve">E-UTRA-NR Dual Connectivity </w:t>
      </w:r>
    </w:p>
    <w:p w14:paraId="2C03D29D" w14:textId="77777777" w:rsidR="00344E0C" w:rsidRDefault="00344E0C" w:rsidP="00344E0C">
      <w:pPr>
        <w:pStyle w:val="EW"/>
      </w:pPr>
      <w:r w:rsidRPr="00D629EF">
        <w:t>EPC</w:t>
      </w:r>
      <w:r w:rsidRPr="00D629EF">
        <w:tab/>
        <w:t>Evolved Packet Core</w:t>
      </w:r>
    </w:p>
    <w:p w14:paraId="29B3A794" w14:textId="77777777" w:rsidR="00344E0C" w:rsidRPr="00D629EF" w:rsidRDefault="00344E0C" w:rsidP="00344E0C">
      <w:pPr>
        <w:pStyle w:val="EW"/>
      </w:pPr>
      <w:r w:rsidRPr="00DC407E">
        <w:t>IAB</w:t>
      </w:r>
      <w:r w:rsidRPr="00DC407E">
        <w:tab/>
        <w:t>Integrated Access and Backhaul</w:t>
      </w:r>
    </w:p>
    <w:p w14:paraId="6C30AABC" w14:textId="77777777" w:rsidR="00344E0C" w:rsidRPr="00D629EF" w:rsidRDefault="00344E0C" w:rsidP="00344E0C">
      <w:pPr>
        <w:pStyle w:val="EW"/>
      </w:pPr>
      <w:r w:rsidRPr="00D629EF">
        <w:t>MCG</w:t>
      </w:r>
      <w:r w:rsidRPr="00D629EF">
        <w:tab/>
        <w:t>Master Cell Group</w:t>
      </w:r>
    </w:p>
    <w:p w14:paraId="2212E390" w14:textId="77777777" w:rsidR="00344E0C" w:rsidRDefault="00344E0C" w:rsidP="00344E0C">
      <w:pPr>
        <w:pStyle w:val="EW"/>
      </w:pPr>
      <w:r>
        <w:t>NID</w:t>
      </w:r>
      <w:r>
        <w:tab/>
        <w:t>Network Identifier</w:t>
      </w:r>
    </w:p>
    <w:p w14:paraId="49B0C921" w14:textId="77777777" w:rsidR="00344E0C" w:rsidRDefault="00344E0C" w:rsidP="00344E0C">
      <w:pPr>
        <w:pStyle w:val="EW"/>
      </w:pPr>
      <w:r>
        <w:t>NPN</w:t>
      </w:r>
      <w:r>
        <w:tab/>
        <w:t>Non-Public Network</w:t>
      </w:r>
    </w:p>
    <w:p w14:paraId="1E20CB36" w14:textId="77777777" w:rsidR="00344E0C" w:rsidRDefault="00344E0C" w:rsidP="00344E0C">
      <w:pPr>
        <w:pStyle w:val="EW"/>
      </w:pPr>
      <w:r>
        <w:t>PNI-NPN</w:t>
      </w:r>
      <w:r>
        <w:tab/>
        <w:t>Public Network Integrated Non-Public Network</w:t>
      </w:r>
    </w:p>
    <w:p w14:paraId="6B209062" w14:textId="77777777" w:rsidR="00344E0C" w:rsidRPr="00D629EF" w:rsidRDefault="00344E0C" w:rsidP="00344E0C">
      <w:pPr>
        <w:pStyle w:val="EW"/>
      </w:pPr>
      <w:r w:rsidRPr="00D629EF">
        <w:t>NSSAI</w:t>
      </w:r>
      <w:r w:rsidRPr="00D629EF">
        <w:tab/>
        <w:t>Network Slice Selection Assistance Information</w:t>
      </w:r>
    </w:p>
    <w:p w14:paraId="5B500187" w14:textId="77777777" w:rsidR="00344E0C" w:rsidRPr="00D629EF" w:rsidRDefault="00344E0C" w:rsidP="00344E0C">
      <w:pPr>
        <w:pStyle w:val="EW"/>
      </w:pPr>
      <w:r w:rsidRPr="00D629EF">
        <w:t>RANAC</w:t>
      </w:r>
      <w:r w:rsidRPr="00D629EF">
        <w:tab/>
        <w:t>RAN Area Code</w:t>
      </w:r>
    </w:p>
    <w:p w14:paraId="275770AF" w14:textId="77777777" w:rsidR="00344E0C" w:rsidRPr="00D629EF" w:rsidRDefault="00344E0C" w:rsidP="00344E0C">
      <w:pPr>
        <w:pStyle w:val="EW"/>
      </w:pPr>
      <w:r w:rsidRPr="00D629EF">
        <w:t>SCG</w:t>
      </w:r>
      <w:r w:rsidRPr="00D629EF">
        <w:tab/>
        <w:t>Secondary Cell Group</w:t>
      </w:r>
    </w:p>
    <w:p w14:paraId="608ABED7" w14:textId="77777777" w:rsidR="00344E0C" w:rsidRPr="00D629EF" w:rsidRDefault="00344E0C" w:rsidP="00344E0C">
      <w:pPr>
        <w:pStyle w:val="EW"/>
      </w:pPr>
      <w:r w:rsidRPr="00D629EF">
        <w:t>SDAP</w:t>
      </w:r>
      <w:r w:rsidRPr="00D629EF">
        <w:tab/>
        <w:t>Service Data Adaptation Protocol</w:t>
      </w:r>
    </w:p>
    <w:p w14:paraId="45C83312" w14:textId="77777777" w:rsidR="00344E0C" w:rsidRDefault="00344E0C" w:rsidP="00344E0C">
      <w:pPr>
        <w:pStyle w:val="EW"/>
      </w:pPr>
      <w:r>
        <w:t>SNPN</w:t>
      </w:r>
      <w:r>
        <w:tab/>
        <w:t>Stand-alone Non-Public Network</w:t>
      </w:r>
    </w:p>
    <w:p w14:paraId="2C5C01C5" w14:textId="77777777" w:rsidR="00344E0C" w:rsidRPr="00D629EF" w:rsidRDefault="00344E0C" w:rsidP="00344E0C">
      <w:pPr>
        <w:pStyle w:val="EW"/>
      </w:pPr>
      <w:r w:rsidRPr="00D629EF">
        <w:t>S-NSSAI</w:t>
      </w:r>
      <w:r w:rsidRPr="00D629EF">
        <w:tab/>
        <w:t>Single Network Slice Selection Assistance Information</w:t>
      </w:r>
    </w:p>
    <w:p w14:paraId="60BCC04D" w14:textId="77777777" w:rsidR="00344E0C" w:rsidRPr="00D629EF" w:rsidRDefault="00344E0C" w:rsidP="00344E0C">
      <w:pPr>
        <w:pStyle w:val="EW"/>
      </w:pPr>
      <w:r w:rsidRPr="00D629EF">
        <w:t>TNLA</w:t>
      </w:r>
      <w:r w:rsidRPr="00D629EF">
        <w:tab/>
        <w:t>Transport Network Layer Association</w:t>
      </w:r>
    </w:p>
    <w:p w14:paraId="442A2CBA" w14:textId="77777777" w:rsidR="00344E0C" w:rsidRPr="00D629EF" w:rsidRDefault="00344E0C" w:rsidP="00344E0C">
      <w:pPr>
        <w:pStyle w:val="Heading1"/>
      </w:pPr>
      <w:bookmarkStart w:id="74" w:name="_Toc20955442"/>
      <w:bookmarkStart w:id="75" w:name="_Toc29460868"/>
      <w:bookmarkStart w:id="76" w:name="_Toc29505600"/>
      <w:bookmarkStart w:id="77" w:name="_Toc36556125"/>
      <w:bookmarkStart w:id="78" w:name="_Toc45881554"/>
      <w:bookmarkStart w:id="79" w:name="_Toc51852188"/>
      <w:bookmarkStart w:id="80" w:name="_Toc56620139"/>
      <w:bookmarkStart w:id="81" w:name="_Toc56620475"/>
      <w:r w:rsidRPr="00D629EF">
        <w:t>4</w:t>
      </w:r>
      <w:r w:rsidRPr="00D629EF">
        <w:tab/>
        <w:t>General</w:t>
      </w:r>
      <w:bookmarkEnd w:id="74"/>
      <w:bookmarkEnd w:id="75"/>
      <w:bookmarkEnd w:id="76"/>
      <w:bookmarkEnd w:id="77"/>
      <w:bookmarkEnd w:id="78"/>
      <w:bookmarkEnd w:id="79"/>
      <w:bookmarkEnd w:id="80"/>
      <w:bookmarkEnd w:id="81"/>
    </w:p>
    <w:p w14:paraId="2102C4D9" w14:textId="77777777" w:rsidR="00344E0C" w:rsidRPr="00D629EF" w:rsidRDefault="00344E0C" w:rsidP="00344E0C">
      <w:pPr>
        <w:pStyle w:val="Heading2"/>
      </w:pPr>
      <w:bookmarkStart w:id="82" w:name="_Toc20955443"/>
      <w:bookmarkStart w:id="83" w:name="_Toc29460869"/>
      <w:bookmarkStart w:id="84" w:name="_Toc29505601"/>
      <w:bookmarkStart w:id="85" w:name="_Toc36556126"/>
      <w:bookmarkStart w:id="86" w:name="_Toc45881555"/>
      <w:bookmarkStart w:id="87" w:name="_Toc51852189"/>
      <w:bookmarkStart w:id="88" w:name="_Toc56620140"/>
      <w:bookmarkStart w:id="89" w:name="_Toc56620476"/>
      <w:r w:rsidRPr="00D629EF">
        <w:t>4.1</w:t>
      </w:r>
      <w:r w:rsidRPr="00D629EF">
        <w:tab/>
        <w:t>Procedure specification principles</w:t>
      </w:r>
      <w:bookmarkEnd w:id="82"/>
      <w:bookmarkEnd w:id="83"/>
      <w:bookmarkEnd w:id="84"/>
      <w:bookmarkEnd w:id="85"/>
      <w:bookmarkEnd w:id="86"/>
      <w:bookmarkEnd w:id="87"/>
      <w:bookmarkEnd w:id="88"/>
      <w:bookmarkEnd w:id="89"/>
    </w:p>
    <w:p w14:paraId="0246742E" w14:textId="77777777" w:rsidR="00344E0C" w:rsidRPr="00D629EF" w:rsidRDefault="00344E0C" w:rsidP="00344E0C">
      <w:pPr>
        <w:rPr>
          <w:rFonts w:eastAsia="Yu Mincho"/>
        </w:rPr>
      </w:pPr>
      <w:r w:rsidRPr="00D629EF">
        <w:rPr>
          <w:rFonts w:eastAsia="Yu Mincho"/>
        </w:rPr>
        <w:t>The principle for specifying the procedure logic is to specify the functional behaviour of the terminating node exactly and completely. Any rule that specifies the behaviour of the originating node shall be possible to be verified with information that is visible within the system.</w:t>
      </w:r>
    </w:p>
    <w:p w14:paraId="63E3B6CA" w14:textId="77777777" w:rsidR="00344E0C" w:rsidRPr="00D629EF" w:rsidRDefault="00344E0C" w:rsidP="00344E0C">
      <w:pPr>
        <w:rPr>
          <w:rFonts w:eastAsia="Yu Mincho"/>
          <w:snapToGrid w:val="0"/>
        </w:rPr>
      </w:pPr>
      <w:r w:rsidRPr="00D629EF">
        <w:rPr>
          <w:rFonts w:eastAsia="Yu Mincho"/>
          <w:snapToGrid w:val="0"/>
        </w:rPr>
        <w:t>The following specification principles have been applied for the procedure text in clause 8:</w:t>
      </w:r>
    </w:p>
    <w:p w14:paraId="31E8586D" w14:textId="77777777" w:rsidR="00344E0C" w:rsidRPr="00D629EF" w:rsidRDefault="00344E0C" w:rsidP="00344E0C">
      <w:pPr>
        <w:pStyle w:val="B10"/>
        <w:rPr>
          <w:rFonts w:eastAsia="Yu Mincho"/>
          <w:snapToGrid w:val="0"/>
        </w:rPr>
      </w:pPr>
      <w:r w:rsidRPr="00D629EF">
        <w:rPr>
          <w:rFonts w:eastAsia="Yu Mincho"/>
          <w:snapToGrid w:val="0"/>
        </w:rPr>
        <w:t>-</w:t>
      </w:r>
      <w:r w:rsidRPr="00D629EF">
        <w:rPr>
          <w:rFonts w:eastAsia="Yu Mincho"/>
          <w:snapToGrid w:val="0"/>
        </w:rPr>
        <w:tab/>
        <w:t>The procedure text discriminates between:</w:t>
      </w:r>
    </w:p>
    <w:p w14:paraId="39950D70" w14:textId="77777777" w:rsidR="00344E0C" w:rsidRPr="00D629EF" w:rsidRDefault="00344E0C" w:rsidP="00344E0C">
      <w:pPr>
        <w:pStyle w:val="B2"/>
        <w:rPr>
          <w:rFonts w:eastAsia="Yu Mincho"/>
          <w:snapToGrid w:val="0"/>
        </w:rPr>
      </w:pPr>
      <w:r w:rsidRPr="00D629EF">
        <w:rPr>
          <w:rFonts w:eastAsia="Yu Mincho"/>
          <w:snapToGrid w:val="0"/>
        </w:rPr>
        <w:t>1)</w:t>
      </w:r>
      <w:r w:rsidRPr="00D629EF">
        <w:rPr>
          <w:rFonts w:eastAsia="Yu Mincho"/>
          <w:snapToGrid w:val="0"/>
        </w:rPr>
        <w:tab/>
        <w:t>Functionality which "shall" be executed.</w:t>
      </w:r>
    </w:p>
    <w:p w14:paraId="2631523D" w14:textId="77777777" w:rsidR="00344E0C" w:rsidRPr="00D629EF" w:rsidRDefault="00344E0C" w:rsidP="00344E0C">
      <w:pPr>
        <w:pStyle w:val="B2"/>
        <w:rPr>
          <w:rFonts w:eastAsia="Yu Mincho"/>
          <w:snapToGrid w:val="0"/>
        </w:rPr>
      </w:pPr>
      <w:r w:rsidRPr="00D629EF">
        <w:rPr>
          <w:rFonts w:eastAsia="Yu Mincho"/>
          <w:snapToGrid w:val="0"/>
        </w:rPr>
        <w:tab/>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p>
    <w:p w14:paraId="4D2CABC0" w14:textId="77777777" w:rsidR="00344E0C" w:rsidRPr="00D629EF" w:rsidRDefault="00344E0C" w:rsidP="00344E0C">
      <w:pPr>
        <w:pStyle w:val="B2"/>
        <w:rPr>
          <w:rFonts w:eastAsia="Yu Mincho"/>
          <w:snapToGrid w:val="0"/>
        </w:rPr>
      </w:pPr>
      <w:r w:rsidRPr="00D629EF">
        <w:rPr>
          <w:rFonts w:eastAsia="Yu Mincho"/>
          <w:snapToGrid w:val="0"/>
        </w:rPr>
        <w:t>2)</w:t>
      </w:r>
      <w:r w:rsidRPr="00D629EF">
        <w:rPr>
          <w:rFonts w:eastAsia="Yu Mincho"/>
          <w:snapToGrid w:val="0"/>
        </w:rPr>
        <w:tab/>
        <w:t>Functionality which "shall, if supported" be executed.</w:t>
      </w:r>
    </w:p>
    <w:p w14:paraId="45C5CA6D" w14:textId="77777777" w:rsidR="00344E0C" w:rsidRPr="00D629EF" w:rsidRDefault="00344E0C" w:rsidP="00344E0C">
      <w:pPr>
        <w:pStyle w:val="B2"/>
        <w:rPr>
          <w:rFonts w:eastAsia="Yu Mincho"/>
          <w:snapToGrid w:val="0"/>
        </w:rPr>
      </w:pPr>
      <w:r w:rsidRPr="00D629EF">
        <w:rPr>
          <w:rFonts w:eastAsia="Yu Mincho"/>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4FF3A418" w14:textId="77777777" w:rsidR="00344E0C" w:rsidRPr="00D629EF" w:rsidRDefault="00344E0C" w:rsidP="00344E0C">
      <w:pPr>
        <w:pStyle w:val="B10"/>
        <w:rPr>
          <w:rFonts w:eastAsia="Yu Mincho"/>
          <w:snapToGrid w:val="0"/>
        </w:rPr>
      </w:pPr>
      <w:r w:rsidRPr="00D629EF">
        <w:rPr>
          <w:rFonts w:eastAsia="Yu Mincho"/>
          <w:snapToGrid w:val="0"/>
        </w:rPr>
        <w:t>-</w:t>
      </w:r>
      <w:r w:rsidRPr="00D629EF">
        <w:rPr>
          <w:rFonts w:eastAsia="Yu Mincho"/>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D629EF">
        <w:rPr>
          <w:rFonts w:eastAsia="Yu Mincho"/>
          <w:i/>
          <w:iCs/>
          <w:snapToGrid w:val="0"/>
        </w:rPr>
        <w:t>Criticality Diagnostics</w:t>
      </w:r>
      <w:r w:rsidRPr="00D629EF">
        <w:rPr>
          <w:rFonts w:eastAsia="Yu Mincho"/>
          <w:snapToGrid w:val="0"/>
        </w:rPr>
        <w:t xml:space="preserve"> IE, see clause 10.</w:t>
      </w:r>
    </w:p>
    <w:p w14:paraId="50EB0728" w14:textId="77777777" w:rsidR="00344E0C" w:rsidRPr="00D629EF" w:rsidRDefault="00344E0C" w:rsidP="00344E0C">
      <w:pPr>
        <w:pStyle w:val="Heading2"/>
      </w:pPr>
      <w:bookmarkStart w:id="90" w:name="_Toc20955444"/>
      <w:bookmarkStart w:id="91" w:name="_Toc29460870"/>
      <w:bookmarkStart w:id="92" w:name="_Toc29505602"/>
      <w:bookmarkStart w:id="93" w:name="_Toc36556127"/>
      <w:bookmarkStart w:id="94" w:name="_Toc45881556"/>
      <w:bookmarkStart w:id="95" w:name="_Toc51852190"/>
      <w:bookmarkStart w:id="96" w:name="_Toc56620141"/>
      <w:bookmarkStart w:id="97" w:name="_Toc56620477"/>
      <w:r w:rsidRPr="00D629EF">
        <w:t>4.2</w:t>
      </w:r>
      <w:r w:rsidRPr="00D629EF">
        <w:tab/>
        <w:t>Forwards and backwards compatibility</w:t>
      </w:r>
      <w:bookmarkEnd w:id="90"/>
      <w:bookmarkEnd w:id="91"/>
      <w:bookmarkEnd w:id="92"/>
      <w:bookmarkEnd w:id="93"/>
      <w:bookmarkEnd w:id="94"/>
      <w:bookmarkEnd w:id="95"/>
      <w:bookmarkEnd w:id="96"/>
      <w:bookmarkEnd w:id="97"/>
    </w:p>
    <w:p w14:paraId="637E6C96" w14:textId="77777777" w:rsidR="00344E0C" w:rsidRPr="00D629EF" w:rsidRDefault="00344E0C" w:rsidP="00344E0C">
      <w:pPr>
        <w:rPr>
          <w:rFonts w:eastAsia="MS Mincho"/>
        </w:rPr>
      </w:pPr>
      <w:r w:rsidRPr="00D629EF">
        <w:t>The forwards and backwards compatibility of the protocol is assured by mechanism where all current and future messages, and IEs or groups of related IEs, include I</w:t>
      </w:r>
      <w:r w:rsidRPr="00D629EF">
        <w:rPr>
          <w:rFonts w:eastAsia="MS Mincho"/>
        </w:rPr>
        <w:t>D</w:t>
      </w:r>
      <w:r w:rsidRPr="00D629EF">
        <w:t xml:space="preserve"> and criticality fields that are coded in a standard format that will not be changed in the future. These parts can always be decoded regardless of the standard version.</w:t>
      </w:r>
    </w:p>
    <w:p w14:paraId="04189548" w14:textId="77777777" w:rsidR="00344E0C" w:rsidRPr="00D629EF" w:rsidRDefault="00344E0C" w:rsidP="00344E0C">
      <w:pPr>
        <w:pStyle w:val="Heading2"/>
      </w:pPr>
      <w:bookmarkStart w:id="98" w:name="_Toc20955445"/>
      <w:bookmarkStart w:id="99" w:name="_Toc29460871"/>
      <w:bookmarkStart w:id="100" w:name="_Toc29505603"/>
      <w:bookmarkStart w:id="101" w:name="_Toc36556128"/>
      <w:bookmarkStart w:id="102" w:name="_Toc45881557"/>
      <w:bookmarkStart w:id="103" w:name="_Toc51852191"/>
      <w:bookmarkStart w:id="104" w:name="_Toc56620142"/>
      <w:bookmarkStart w:id="105" w:name="_Toc56620478"/>
      <w:r w:rsidRPr="00D629EF">
        <w:t>4.3</w:t>
      </w:r>
      <w:r w:rsidRPr="00D629EF">
        <w:tab/>
        <w:t>Specification notations</w:t>
      </w:r>
      <w:bookmarkEnd w:id="98"/>
      <w:bookmarkEnd w:id="99"/>
      <w:bookmarkEnd w:id="100"/>
      <w:bookmarkEnd w:id="101"/>
      <w:bookmarkEnd w:id="102"/>
      <w:bookmarkEnd w:id="103"/>
      <w:bookmarkEnd w:id="104"/>
      <w:bookmarkEnd w:id="105"/>
    </w:p>
    <w:p w14:paraId="3E239604" w14:textId="77777777" w:rsidR="00344E0C" w:rsidRPr="00D629EF" w:rsidRDefault="00344E0C" w:rsidP="00344E0C">
      <w:pPr>
        <w:keepNext/>
      </w:pPr>
      <w:r w:rsidRPr="00D629EF">
        <w:t>For the purposes of the present document, the following notations apply:</w:t>
      </w:r>
    </w:p>
    <w:p w14:paraId="763EED65" w14:textId="77777777" w:rsidR="00344E0C" w:rsidRPr="00D629EF" w:rsidRDefault="00344E0C" w:rsidP="00344E0C">
      <w:pPr>
        <w:pStyle w:val="EX"/>
      </w:pPr>
      <w:r w:rsidRPr="00D629EF">
        <w:t>Procedure</w:t>
      </w:r>
      <w:r w:rsidRPr="00D629EF">
        <w:tab/>
        <w:t>When referring to an elementary procedure in the specification the Procedure Name is written with the first letters in each word in upper case characters followed by the word "procedure", e.g. Handover Preparation procedure.</w:t>
      </w:r>
    </w:p>
    <w:p w14:paraId="672622A4" w14:textId="77777777" w:rsidR="00344E0C" w:rsidRPr="00D629EF" w:rsidRDefault="00344E0C" w:rsidP="00344E0C">
      <w:pPr>
        <w:pStyle w:val="EX"/>
      </w:pPr>
      <w:r w:rsidRPr="00D629EF">
        <w:t>Message</w:t>
      </w:r>
      <w:r w:rsidRPr="00D629EF">
        <w:tab/>
        <w:t>When referring to a message in the specification the MESSAGE NAME is written with all letters in upper case characters followed by the word "message", e.g. HANDOVER REQUEST message.</w:t>
      </w:r>
    </w:p>
    <w:p w14:paraId="3D0BDD99" w14:textId="77777777" w:rsidR="00344E0C" w:rsidRPr="00D629EF" w:rsidRDefault="00344E0C" w:rsidP="00344E0C">
      <w:pPr>
        <w:pStyle w:val="EX"/>
      </w:pPr>
      <w:r w:rsidRPr="00D629EF">
        <w:lastRenderedPageBreak/>
        <w:t>IE</w:t>
      </w:r>
      <w:r w:rsidRPr="00D629EF">
        <w:tab/>
        <w:t xml:space="preserve">When referring to an information element (IE) in the specification the </w:t>
      </w:r>
      <w:r w:rsidRPr="00D629EF">
        <w:rPr>
          <w:i/>
        </w:rPr>
        <w:t>Information Element Name</w:t>
      </w:r>
      <w:r w:rsidRPr="00D629EF">
        <w:t xml:space="preserve"> is written with the first letters in each word in upper case characters and all letters in Italic font followed by the abbreviation "IE", e.g. </w:t>
      </w:r>
      <w:r w:rsidRPr="00D629EF">
        <w:rPr>
          <w:i/>
        </w:rPr>
        <w:t xml:space="preserve">E-RAB ID </w:t>
      </w:r>
      <w:r w:rsidRPr="00D629EF">
        <w:t>IE.</w:t>
      </w:r>
    </w:p>
    <w:p w14:paraId="0B40FF44" w14:textId="77777777" w:rsidR="00344E0C" w:rsidRPr="00D629EF" w:rsidRDefault="00344E0C" w:rsidP="00344E0C">
      <w:pPr>
        <w:pStyle w:val="EX"/>
      </w:pPr>
      <w:r w:rsidRPr="00D629EF">
        <w:t>Value of an IE</w:t>
      </w:r>
      <w:r w:rsidRPr="00D629EF">
        <w:tab/>
        <w:t>When referring to the value of an information element (IE) in the specification the "Value" is written as it is specified in the specification enclosed by quotation marks, e.g. "Value".</w:t>
      </w:r>
    </w:p>
    <w:p w14:paraId="578D8E85" w14:textId="77777777" w:rsidR="00344E0C" w:rsidRPr="00D629EF" w:rsidRDefault="00344E0C" w:rsidP="00344E0C">
      <w:pPr>
        <w:pStyle w:val="Heading1"/>
      </w:pPr>
      <w:bookmarkStart w:id="106" w:name="_Toc20955446"/>
      <w:bookmarkStart w:id="107" w:name="_Toc29460872"/>
      <w:bookmarkStart w:id="108" w:name="_Toc29505604"/>
      <w:bookmarkStart w:id="109" w:name="_Toc36556129"/>
      <w:bookmarkStart w:id="110" w:name="_Toc45881558"/>
      <w:bookmarkStart w:id="111" w:name="_Toc51852192"/>
      <w:bookmarkStart w:id="112" w:name="_Toc56620143"/>
      <w:bookmarkStart w:id="113" w:name="_Toc56620479"/>
      <w:r w:rsidRPr="00D629EF">
        <w:t>5</w:t>
      </w:r>
      <w:r w:rsidRPr="00D629EF">
        <w:tab/>
        <w:t>E1AP services</w:t>
      </w:r>
      <w:bookmarkEnd w:id="106"/>
      <w:bookmarkEnd w:id="107"/>
      <w:bookmarkEnd w:id="108"/>
      <w:bookmarkEnd w:id="109"/>
      <w:bookmarkEnd w:id="110"/>
      <w:bookmarkEnd w:id="111"/>
      <w:bookmarkEnd w:id="112"/>
      <w:bookmarkEnd w:id="113"/>
    </w:p>
    <w:p w14:paraId="6CA174B5" w14:textId="3BFB5750" w:rsidR="00344E0C" w:rsidRPr="00D629EF" w:rsidRDefault="00344E0C" w:rsidP="00344E0C">
      <w:r w:rsidRPr="00D629EF">
        <w:t>E1AP provides the signalling service between the gNB-CU-CP and the gNB-CU-UP</w:t>
      </w:r>
      <w:ins w:id="114" w:author="Ericsson User" w:date="2021-01-14T23:49:00Z">
        <w:r w:rsidR="00623A40">
          <w:t>, or between the eNB* and the eNB-UP, or between the ng-e</w:t>
        </w:r>
        <w:r w:rsidR="00623A40" w:rsidRPr="00DB1371">
          <w:t xml:space="preserve">NB-CU-CP and </w:t>
        </w:r>
        <w:r w:rsidR="00623A40">
          <w:t>the</w:t>
        </w:r>
        <w:r w:rsidR="00623A40" w:rsidRPr="00DB1371">
          <w:t xml:space="preserve"> </w:t>
        </w:r>
        <w:r w:rsidR="00623A40">
          <w:t>ng-e</w:t>
        </w:r>
        <w:r w:rsidR="00623A40" w:rsidRPr="00DB1371">
          <w:t>NB-CU-UP</w:t>
        </w:r>
        <w:r w:rsidR="00623A40">
          <w:t>,</w:t>
        </w:r>
      </w:ins>
      <w:r w:rsidRPr="00D629EF">
        <w:t xml:space="preserve"> that is required to fulfil the E1AP functions described in clause 7. E1AP services are divided into two groups:</w:t>
      </w:r>
    </w:p>
    <w:p w14:paraId="09072F48" w14:textId="6F84F7F3" w:rsidR="00344E0C" w:rsidRPr="00D629EF" w:rsidRDefault="00344E0C" w:rsidP="00344E0C">
      <w:pPr>
        <w:pStyle w:val="EX"/>
        <w:ind w:left="2835" w:hanging="2551"/>
      </w:pPr>
      <w:r w:rsidRPr="00D629EF">
        <w:t>Non UE-associated services:</w:t>
      </w:r>
      <w:r w:rsidRPr="00D629EF">
        <w:tab/>
        <w:t>They are related to the whole E1 interface instance between the gNB-CU-CP and gNB-CU-UP</w:t>
      </w:r>
      <w:ins w:id="115" w:author="Ericsson User" w:date="2021-01-14T23:50:00Z">
        <w:r w:rsidR="00623A40">
          <w:t>, or between the eNB* and the eNB-UP, or between the ng-e</w:t>
        </w:r>
        <w:r w:rsidR="00623A40" w:rsidRPr="00DB1371">
          <w:t xml:space="preserve">NB-CU-CP and </w:t>
        </w:r>
        <w:r w:rsidR="00623A40">
          <w:t>the</w:t>
        </w:r>
        <w:r w:rsidR="00623A40" w:rsidRPr="00DB1371">
          <w:t xml:space="preserve"> </w:t>
        </w:r>
        <w:r w:rsidR="00623A40">
          <w:t>ng-e</w:t>
        </w:r>
        <w:r w:rsidR="00623A40" w:rsidRPr="00DB1371">
          <w:t>NB-CU-UP</w:t>
        </w:r>
        <w:r w:rsidR="00623A40">
          <w:t>,</w:t>
        </w:r>
      </w:ins>
      <w:r w:rsidRPr="00D629EF">
        <w:t xml:space="preserve"> utilising a non UE-associated signalling connection.</w:t>
      </w:r>
    </w:p>
    <w:p w14:paraId="73AD8371" w14:textId="77777777" w:rsidR="00344E0C" w:rsidRPr="00D629EF" w:rsidRDefault="00344E0C" w:rsidP="00344E0C">
      <w:pPr>
        <w:pStyle w:val="EX"/>
        <w:ind w:left="2835" w:hanging="2551"/>
      </w:pPr>
      <w:r w:rsidRPr="00D629EF">
        <w:t>UE-associated services:</w:t>
      </w:r>
      <w:r w:rsidRPr="00D629EF">
        <w:tab/>
        <w:t>They are related to one UE. E1AP functions that provide these services are associated with a UE-associated signalling connection that is maintained for the UE in question.</w:t>
      </w:r>
    </w:p>
    <w:p w14:paraId="62987F48" w14:textId="77777777" w:rsidR="00344E0C" w:rsidRPr="00D629EF" w:rsidRDefault="00344E0C" w:rsidP="00344E0C">
      <w:r w:rsidRPr="00D629EF">
        <w:t>Unless explicitly indicated in the procedure specification, at any instance in time one protocol endpoint shall have a maximum of one ongoing E1AP procedure related to a certain UE.</w:t>
      </w:r>
    </w:p>
    <w:p w14:paraId="0F57E977" w14:textId="77777777" w:rsidR="00344E0C" w:rsidRPr="00D629EF" w:rsidRDefault="00344E0C" w:rsidP="00344E0C">
      <w:pPr>
        <w:pStyle w:val="Heading1"/>
      </w:pPr>
      <w:bookmarkStart w:id="116" w:name="_Toc20955447"/>
      <w:bookmarkStart w:id="117" w:name="_Toc29460873"/>
      <w:bookmarkStart w:id="118" w:name="_Toc29505605"/>
      <w:bookmarkStart w:id="119" w:name="_Toc36556130"/>
      <w:bookmarkStart w:id="120" w:name="_Toc45881559"/>
      <w:bookmarkStart w:id="121" w:name="_Toc51852193"/>
      <w:bookmarkStart w:id="122" w:name="_Toc56620144"/>
      <w:bookmarkStart w:id="123" w:name="_Toc56620480"/>
      <w:r w:rsidRPr="00D629EF">
        <w:t>6</w:t>
      </w:r>
      <w:r w:rsidRPr="00D629EF">
        <w:tab/>
        <w:t>Services expected from signalling transport</w:t>
      </w:r>
      <w:bookmarkEnd w:id="116"/>
      <w:bookmarkEnd w:id="117"/>
      <w:bookmarkEnd w:id="118"/>
      <w:bookmarkEnd w:id="119"/>
      <w:bookmarkEnd w:id="120"/>
      <w:bookmarkEnd w:id="121"/>
      <w:bookmarkEnd w:id="122"/>
      <w:bookmarkEnd w:id="123"/>
    </w:p>
    <w:p w14:paraId="3AA43AD2" w14:textId="77777777" w:rsidR="00344E0C" w:rsidRPr="00D629EF" w:rsidRDefault="00344E0C" w:rsidP="00344E0C">
      <w:r w:rsidRPr="00D629EF">
        <w:t>The signalling connection shall provide in sequence delivery of E1AP messages. E1AP shall be notified if the signalling connection breaks.</w:t>
      </w:r>
    </w:p>
    <w:p w14:paraId="497153CB" w14:textId="77777777" w:rsidR="00344E0C" w:rsidRPr="00D629EF" w:rsidRDefault="00344E0C" w:rsidP="00344E0C">
      <w:pPr>
        <w:pStyle w:val="Heading1"/>
      </w:pPr>
      <w:bookmarkStart w:id="124" w:name="_Toc20955448"/>
      <w:bookmarkStart w:id="125" w:name="_Toc29460874"/>
      <w:bookmarkStart w:id="126" w:name="_Toc29505606"/>
      <w:bookmarkStart w:id="127" w:name="_Toc36556131"/>
      <w:bookmarkStart w:id="128" w:name="_Toc45881560"/>
      <w:bookmarkStart w:id="129" w:name="_Toc51852194"/>
      <w:bookmarkStart w:id="130" w:name="_Toc56620145"/>
      <w:bookmarkStart w:id="131" w:name="_Toc56620481"/>
      <w:r w:rsidRPr="00D629EF">
        <w:t>7</w:t>
      </w:r>
      <w:r w:rsidRPr="00D629EF">
        <w:tab/>
        <w:t>Functions of E1AP</w:t>
      </w:r>
      <w:bookmarkEnd w:id="124"/>
      <w:bookmarkEnd w:id="125"/>
      <w:bookmarkEnd w:id="126"/>
      <w:bookmarkEnd w:id="127"/>
      <w:bookmarkEnd w:id="128"/>
      <w:bookmarkEnd w:id="129"/>
      <w:bookmarkEnd w:id="130"/>
      <w:bookmarkEnd w:id="131"/>
    </w:p>
    <w:p w14:paraId="1BA873DB" w14:textId="77777777" w:rsidR="00344E0C" w:rsidRPr="00D629EF" w:rsidRDefault="00344E0C" w:rsidP="00344E0C">
      <w:r w:rsidRPr="00D629EF">
        <w:t>The functions of E1AP are described in TS 38.460 [3].</w:t>
      </w:r>
    </w:p>
    <w:p w14:paraId="28715B9F" w14:textId="38800D9A" w:rsidR="00344E0C" w:rsidRDefault="00344E0C" w:rsidP="00344E0C">
      <w:pPr>
        <w:pStyle w:val="Heading1"/>
        <w:rPr>
          <w:ins w:id="132" w:author="Ericsson User" w:date="2021-01-14T23:48:00Z"/>
        </w:rPr>
      </w:pPr>
      <w:bookmarkStart w:id="133" w:name="_Toc20955449"/>
      <w:bookmarkStart w:id="134" w:name="_Toc29460875"/>
      <w:bookmarkStart w:id="135" w:name="_Toc29505607"/>
      <w:bookmarkStart w:id="136" w:name="_Toc36556132"/>
      <w:bookmarkStart w:id="137" w:name="_Toc45881561"/>
      <w:bookmarkStart w:id="138" w:name="_Toc51852195"/>
      <w:bookmarkStart w:id="139" w:name="_Toc56620146"/>
      <w:bookmarkStart w:id="140" w:name="_Toc56620482"/>
      <w:r w:rsidRPr="00D629EF">
        <w:t>8</w:t>
      </w:r>
      <w:r w:rsidRPr="00D629EF">
        <w:tab/>
      </w:r>
      <w:bookmarkStart w:id="141" w:name="_Hlk61562062"/>
      <w:r w:rsidRPr="00D629EF">
        <w:t>E1AP procedures</w:t>
      </w:r>
      <w:bookmarkEnd w:id="133"/>
      <w:bookmarkEnd w:id="134"/>
      <w:bookmarkEnd w:id="135"/>
      <w:bookmarkEnd w:id="136"/>
      <w:bookmarkEnd w:id="137"/>
      <w:bookmarkEnd w:id="138"/>
      <w:bookmarkEnd w:id="139"/>
      <w:bookmarkEnd w:id="140"/>
      <w:bookmarkEnd w:id="141"/>
    </w:p>
    <w:p w14:paraId="2396B09A" w14:textId="1085BE57" w:rsidR="00623A40" w:rsidRDefault="00623A40" w:rsidP="00623A40">
      <w:pPr>
        <w:rPr>
          <w:ins w:id="142" w:author="Ericsson User" w:date="2021-01-14T23:51:00Z"/>
          <w:i/>
          <w:iCs/>
        </w:rPr>
      </w:pPr>
      <w:ins w:id="143" w:author="Ericsson User" w:date="2021-01-14T23:48:00Z">
        <w:r w:rsidRPr="007A3069">
          <w:rPr>
            <w:i/>
            <w:iCs/>
          </w:rPr>
          <w:t xml:space="preserve">Editor’s note: it is FFS if all the procedures </w:t>
        </w:r>
      </w:ins>
      <w:ins w:id="144" w:author="Ericsson User" w:date="2021-01-14T23:49:00Z">
        <w:r>
          <w:rPr>
            <w:i/>
            <w:iCs/>
          </w:rPr>
          <w:t>in section 8</w:t>
        </w:r>
      </w:ins>
      <w:ins w:id="145" w:author="Ericsson User" w:date="2021-01-14T23:48:00Z">
        <w:r w:rsidRPr="007A3069">
          <w:rPr>
            <w:i/>
            <w:iCs/>
          </w:rPr>
          <w:t xml:space="preserve"> can be applied to LTE CP-UP separation</w:t>
        </w:r>
      </w:ins>
    </w:p>
    <w:p w14:paraId="75E3DBA8" w14:textId="135306B3" w:rsidR="00623A40" w:rsidRPr="00623A40" w:rsidRDefault="00623A40" w:rsidP="00623A40">
      <w:ins w:id="146" w:author="Ericsson User" w:date="2021-01-14T23:51:00Z">
        <w:r w:rsidRPr="008F7F53">
          <w:rPr>
            <w:i/>
            <w:iCs/>
            <w:lang w:eastAsia="ja-JP"/>
          </w:rPr>
          <w:t xml:space="preserve">Editor’s </w:t>
        </w:r>
        <w:proofErr w:type="gramStart"/>
        <w:r w:rsidRPr="008F7F53">
          <w:rPr>
            <w:i/>
            <w:iCs/>
            <w:lang w:eastAsia="ja-JP"/>
          </w:rPr>
          <w:t>note;</w:t>
        </w:r>
        <w:proofErr w:type="gramEnd"/>
        <w:r w:rsidRPr="008F7F53">
          <w:rPr>
            <w:i/>
            <w:iCs/>
            <w:lang w:eastAsia="ja-JP"/>
          </w:rPr>
          <w:t xml:space="preserve"> It is FFS how to apply section </w:t>
        </w:r>
        <w:r>
          <w:rPr>
            <w:i/>
            <w:iCs/>
            <w:lang w:eastAsia="ja-JP"/>
          </w:rPr>
          <w:t xml:space="preserve">8 </w:t>
        </w:r>
        <w:r w:rsidRPr="008F7F53">
          <w:rPr>
            <w:i/>
            <w:iCs/>
            <w:lang w:eastAsia="ja-JP"/>
          </w:rPr>
          <w:t xml:space="preserve">to </w:t>
        </w:r>
        <w:r w:rsidRPr="008F7F53">
          <w:rPr>
            <w:i/>
            <w:iCs/>
          </w:rPr>
          <w:t>eNB*, eNB-UP, ng-eNB-CU-CP and ng-eNB-CU-UP</w:t>
        </w:r>
        <w:r>
          <w:rPr>
            <w:i/>
            <w:iCs/>
          </w:rPr>
          <w:t xml:space="preserve">. For </w:t>
        </w:r>
        <w:proofErr w:type="gramStart"/>
        <w:r>
          <w:rPr>
            <w:i/>
            <w:iCs/>
          </w:rPr>
          <w:t>example</w:t>
        </w:r>
        <w:proofErr w:type="gramEnd"/>
        <w:r>
          <w:rPr>
            <w:i/>
            <w:iCs/>
          </w:rPr>
          <w:t xml:space="preserve"> a note at the beginning of the section could apply equivalence between </w:t>
        </w:r>
        <w:r w:rsidRPr="00C227AE">
          <w:rPr>
            <w:i/>
            <w:iCs/>
          </w:rPr>
          <w:t>gNB-CU-C</w:t>
        </w:r>
        <w:r>
          <w:rPr>
            <w:i/>
            <w:iCs/>
          </w:rPr>
          <w:t xml:space="preserve">P, eNB* and </w:t>
        </w:r>
        <w:r w:rsidRPr="008F7F53">
          <w:rPr>
            <w:i/>
            <w:iCs/>
          </w:rPr>
          <w:t>ng-eNB-CU-CP</w:t>
        </w:r>
        <w:r>
          <w:rPr>
            <w:i/>
            <w:iCs/>
          </w:rPr>
          <w:t>. Or each instance of “</w:t>
        </w:r>
        <w:r w:rsidRPr="00C227AE">
          <w:rPr>
            <w:i/>
            <w:iCs/>
          </w:rPr>
          <w:t>gNB-CU-C</w:t>
        </w:r>
        <w:r>
          <w:rPr>
            <w:i/>
            <w:iCs/>
          </w:rPr>
          <w:t>P” could be replaced by</w:t>
        </w:r>
        <w:r w:rsidRPr="00C227AE">
          <w:rPr>
            <w:i/>
            <w:iCs/>
          </w:rPr>
          <w:t xml:space="preserve"> </w:t>
        </w:r>
        <w:r>
          <w:rPr>
            <w:i/>
            <w:iCs/>
          </w:rPr>
          <w:t>“</w:t>
        </w:r>
        <w:r w:rsidRPr="00C227AE">
          <w:rPr>
            <w:i/>
            <w:iCs/>
          </w:rPr>
          <w:t>gNB-CU-C</w:t>
        </w:r>
        <w:r>
          <w:rPr>
            <w:i/>
            <w:iCs/>
          </w:rPr>
          <w:t xml:space="preserve">P, eNB* and </w:t>
        </w:r>
        <w:r w:rsidRPr="008F7F53">
          <w:rPr>
            <w:i/>
            <w:iCs/>
          </w:rPr>
          <w:t>ng-eNB-CU-CP</w:t>
        </w:r>
        <w:r>
          <w:rPr>
            <w:i/>
            <w:iCs/>
          </w:rPr>
          <w:t>”</w:t>
        </w:r>
      </w:ins>
    </w:p>
    <w:p w14:paraId="1FD4AC0B" w14:textId="77777777" w:rsidR="00344E0C" w:rsidRPr="00D629EF" w:rsidRDefault="00344E0C" w:rsidP="00344E0C">
      <w:pPr>
        <w:pStyle w:val="Heading2"/>
        <w:rPr>
          <w:rFonts w:eastAsia="Yu Mincho"/>
        </w:rPr>
      </w:pPr>
      <w:bookmarkStart w:id="147" w:name="_Toc20955450"/>
      <w:bookmarkStart w:id="148" w:name="_Toc29460876"/>
      <w:bookmarkStart w:id="149" w:name="_Toc29505608"/>
      <w:bookmarkStart w:id="150" w:name="_Toc36556133"/>
      <w:bookmarkStart w:id="151" w:name="_Toc45881562"/>
      <w:bookmarkStart w:id="152" w:name="_Toc51852196"/>
      <w:bookmarkStart w:id="153" w:name="_Toc56620147"/>
      <w:bookmarkStart w:id="154" w:name="_Toc56620483"/>
      <w:r w:rsidRPr="00D629EF">
        <w:rPr>
          <w:rFonts w:eastAsia="Yu Mincho"/>
        </w:rPr>
        <w:t>8.1</w:t>
      </w:r>
      <w:r w:rsidRPr="00D629EF">
        <w:rPr>
          <w:rFonts w:eastAsia="Yu Mincho"/>
        </w:rPr>
        <w:tab/>
        <w:t>List of E1AP Elementary Procedures</w:t>
      </w:r>
      <w:bookmarkEnd w:id="147"/>
      <w:bookmarkEnd w:id="148"/>
      <w:bookmarkEnd w:id="149"/>
      <w:bookmarkEnd w:id="150"/>
      <w:bookmarkEnd w:id="151"/>
      <w:bookmarkEnd w:id="152"/>
      <w:bookmarkEnd w:id="153"/>
      <w:bookmarkEnd w:id="154"/>
    </w:p>
    <w:p w14:paraId="3CD8EE33" w14:textId="77777777" w:rsidR="00344E0C" w:rsidRPr="00D629EF" w:rsidRDefault="00344E0C" w:rsidP="00344E0C">
      <w:pPr>
        <w:rPr>
          <w:rFonts w:eastAsia="Yu Mincho"/>
        </w:rPr>
      </w:pPr>
      <w:r w:rsidRPr="00D629EF">
        <w:rPr>
          <w:rFonts w:eastAsia="Yu Mincho"/>
        </w:rPr>
        <w:t>In the following tables, all EPs are divided into Class 1 and Class 2 EPs (see subclause 3.1 for explanation of the different classes):</w:t>
      </w:r>
    </w:p>
    <w:p w14:paraId="6936E9F3" w14:textId="77777777" w:rsidR="00344E0C" w:rsidRPr="00D629EF" w:rsidRDefault="00344E0C" w:rsidP="00344E0C">
      <w:pPr>
        <w:pStyle w:val="TH"/>
      </w:pPr>
      <w:r w:rsidRPr="00D629EF">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344E0C" w:rsidRPr="00D629EF" w14:paraId="239BB7D1" w14:textId="77777777" w:rsidTr="00E311FF">
        <w:trPr>
          <w:gridAfter w:val="1"/>
          <w:wAfter w:w="33" w:type="dxa"/>
          <w:cantSplit/>
          <w:jc w:val="center"/>
        </w:trPr>
        <w:tc>
          <w:tcPr>
            <w:tcW w:w="1544" w:type="dxa"/>
            <w:gridSpan w:val="2"/>
            <w:vMerge w:val="restart"/>
          </w:tcPr>
          <w:p w14:paraId="7AB9FDCB" w14:textId="77777777" w:rsidR="00344E0C" w:rsidRPr="00D629EF" w:rsidRDefault="00344E0C" w:rsidP="00E311FF">
            <w:pPr>
              <w:keepNext/>
              <w:keepLines/>
              <w:spacing w:after="0"/>
              <w:jc w:val="center"/>
              <w:rPr>
                <w:rFonts w:ascii="Arial" w:eastAsia="Yu Mincho" w:hAnsi="Arial"/>
                <w:b/>
                <w:sz w:val="18"/>
              </w:rPr>
            </w:pPr>
            <w:r w:rsidRPr="00D629EF">
              <w:rPr>
                <w:rFonts w:ascii="Arial" w:eastAsia="Yu Mincho" w:hAnsi="Arial"/>
                <w:b/>
                <w:sz w:val="18"/>
              </w:rPr>
              <w:t>Elementary Procedure</w:t>
            </w:r>
          </w:p>
        </w:tc>
        <w:tc>
          <w:tcPr>
            <w:tcW w:w="2108" w:type="dxa"/>
            <w:gridSpan w:val="2"/>
            <w:vMerge w:val="restart"/>
          </w:tcPr>
          <w:p w14:paraId="4C4A51E0" w14:textId="77777777" w:rsidR="00344E0C" w:rsidRPr="00D629EF" w:rsidRDefault="00344E0C" w:rsidP="00E311FF">
            <w:pPr>
              <w:keepNext/>
              <w:keepLines/>
              <w:spacing w:after="0"/>
              <w:jc w:val="center"/>
              <w:rPr>
                <w:rFonts w:ascii="Arial" w:eastAsia="Yu Mincho" w:hAnsi="Arial"/>
                <w:b/>
                <w:sz w:val="18"/>
              </w:rPr>
            </w:pPr>
            <w:r w:rsidRPr="00D629EF">
              <w:rPr>
                <w:rFonts w:ascii="Arial" w:eastAsia="Yu Mincho" w:hAnsi="Arial"/>
                <w:b/>
                <w:sz w:val="18"/>
              </w:rPr>
              <w:t>Initiating Message</w:t>
            </w:r>
          </w:p>
        </w:tc>
        <w:tc>
          <w:tcPr>
            <w:tcW w:w="2286" w:type="dxa"/>
            <w:gridSpan w:val="2"/>
          </w:tcPr>
          <w:p w14:paraId="5A33E566" w14:textId="77777777" w:rsidR="00344E0C" w:rsidRPr="00D629EF" w:rsidRDefault="00344E0C" w:rsidP="00E311FF">
            <w:pPr>
              <w:keepNext/>
              <w:keepLines/>
              <w:spacing w:after="0"/>
              <w:jc w:val="center"/>
              <w:rPr>
                <w:rFonts w:ascii="Arial" w:eastAsia="Yu Mincho" w:hAnsi="Arial"/>
                <w:b/>
                <w:sz w:val="18"/>
              </w:rPr>
            </w:pPr>
            <w:r w:rsidRPr="00D629EF">
              <w:rPr>
                <w:rFonts w:ascii="Arial" w:eastAsia="Yu Mincho" w:hAnsi="Arial"/>
                <w:b/>
                <w:sz w:val="18"/>
              </w:rPr>
              <w:t>Successful Outcome</w:t>
            </w:r>
          </w:p>
        </w:tc>
        <w:tc>
          <w:tcPr>
            <w:tcW w:w="2534" w:type="dxa"/>
            <w:gridSpan w:val="2"/>
          </w:tcPr>
          <w:p w14:paraId="13F470E5" w14:textId="77777777" w:rsidR="00344E0C" w:rsidRPr="00D629EF" w:rsidRDefault="00344E0C" w:rsidP="00E311FF">
            <w:pPr>
              <w:keepNext/>
              <w:keepLines/>
              <w:spacing w:after="0"/>
              <w:jc w:val="center"/>
              <w:rPr>
                <w:rFonts w:ascii="Arial" w:eastAsia="Yu Mincho" w:hAnsi="Arial"/>
                <w:b/>
                <w:sz w:val="18"/>
              </w:rPr>
            </w:pPr>
            <w:r w:rsidRPr="00D629EF">
              <w:rPr>
                <w:rFonts w:ascii="Arial" w:eastAsia="Yu Mincho" w:hAnsi="Arial"/>
                <w:b/>
                <w:sz w:val="18"/>
              </w:rPr>
              <w:t>Unsuccessful Outcome</w:t>
            </w:r>
          </w:p>
        </w:tc>
      </w:tr>
      <w:tr w:rsidR="00344E0C" w:rsidRPr="00D629EF" w14:paraId="45368520" w14:textId="77777777" w:rsidTr="00E311FF">
        <w:trPr>
          <w:gridAfter w:val="1"/>
          <w:wAfter w:w="33" w:type="dxa"/>
          <w:cantSplit/>
          <w:jc w:val="center"/>
        </w:trPr>
        <w:tc>
          <w:tcPr>
            <w:tcW w:w="1544" w:type="dxa"/>
            <w:gridSpan w:val="2"/>
            <w:vMerge/>
          </w:tcPr>
          <w:p w14:paraId="27E7905D" w14:textId="77777777" w:rsidR="00344E0C" w:rsidRPr="00D629EF" w:rsidRDefault="00344E0C" w:rsidP="00E311FF">
            <w:pPr>
              <w:keepNext/>
              <w:keepLines/>
              <w:spacing w:after="0"/>
              <w:jc w:val="center"/>
              <w:rPr>
                <w:rFonts w:ascii="Arial" w:eastAsia="Yu Mincho" w:hAnsi="Arial"/>
                <w:b/>
                <w:sz w:val="18"/>
              </w:rPr>
            </w:pPr>
          </w:p>
        </w:tc>
        <w:tc>
          <w:tcPr>
            <w:tcW w:w="2108" w:type="dxa"/>
            <w:gridSpan w:val="2"/>
            <w:vMerge/>
          </w:tcPr>
          <w:p w14:paraId="799A058A" w14:textId="77777777" w:rsidR="00344E0C" w:rsidRPr="00D629EF" w:rsidRDefault="00344E0C" w:rsidP="00E311FF">
            <w:pPr>
              <w:keepNext/>
              <w:keepLines/>
              <w:spacing w:after="0"/>
              <w:jc w:val="center"/>
              <w:rPr>
                <w:rFonts w:ascii="Arial" w:eastAsia="Yu Mincho" w:hAnsi="Arial"/>
                <w:b/>
                <w:sz w:val="18"/>
              </w:rPr>
            </w:pPr>
          </w:p>
        </w:tc>
        <w:tc>
          <w:tcPr>
            <w:tcW w:w="2286" w:type="dxa"/>
            <w:gridSpan w:val="2"/>
          </w:tcPr>
          <w:p w14:paraId="24D38375" w14:textId="77777777" w:rsidR="00344E0C" w:rsidRPr="00D629EF" w:rsidRDefault="00344E0C" w:rsidP="00E311FF">
            <w:pPr>
              <w:keepNext/>
              <w:keepLines/>
              <w:spacing w:after="0"/>
              <w:jc w:val="center"/>
              <w:rPr>
                <w:rFonts w:ascii="Arial" w:eastAsia="Yu Mincho" w:hAnsi="Arial"/>
                <w:b/>
                <w:sz w:val="18"/>
              </w:rPr>
            </w:pPr>
            <w:r w:rsidRPr="00D629EF">
              <w:rPr>
                <w:rFonts w:ascii="Arial" w:eastAsia="Yu Mincho" w:hAnsi="Arial"/>
                <w:b/>
                <w:sz w:val="18"/>
              </w:rPr>
              <w:t>Response message</w:t>
            </w:r>
          </w:p>
        </w:tc>
        <w:tc>
          <w:tcPr>
            <w:tcW w:w="2534" w:type="dxa"/>
            <w:gridSpan w:val="2"/>
          </w:tcPr>
          <w:p w14:paraId="6166F0F3" w14:textId="77777777" w:rsidR="00344E0C" w:rsidRPr="00D629EF" w:rsidRDefault="00344E0C" w:rsidP="00E311FF">
            <w:pPr>
              <w:keepNext/>
              <w:keepLines/>
              <w:spacing w:after="0"/>
              <w:jc w:val="center"/>
              <w:rPr>
                <w:rFonts w:ascii="Arial" w:eastAsia="Yu Mincho" w:hAnsi="Arial"/>
                <w:b/>
                <w:sz w:val="18"/>
              </w:rPr>
            </w:pPr>
            <w:r w:rsidRPr="00D629EF">
              <w:rPr>
                <w:rFonts w:ascii="Arial" w:eastAsia="Yu Mincho" w:hAnsi="Arial"/>
                <w:b/>
                <w:sz w:val="18"/>
              </w:rPr>
              <w:t>Response message</w:t>
            </w:r>
          </w:p>
        </w:tc>
      </w:tr>
      <w:tr w:rsidR="00344E0C" w:rsidRPr="00D629EF" w14:paraId="2B1CD08B" w14:textId="77777777" w:rsidTr="00E311FF">
        <w:trPr>
          <w:gridAfter w:val="1"/>
          <w:wAfter w:w="33" w:type="dxa"/>
          <w:cantSplit/>
          <w:jc w:val="center"/>
        </w:trPr>
        <w:tc>
          <w:tcPr>
            <w:tcW w:w="1544" w:type="dxa"/>
            <w:gridSpan w:val="2"/>
          </w:tcPr>
          <w:p w14:paraId="579DF736" w14:textId="77777777" w:rsidR="00344E0C" w:rsidRPr="00D629EF" w:rsidRDefault="00344E0C" w:rsidP="00E311FF">
            <w:pPr>
              <w:keepNext/>
              <w:keepLines/>
              <w:spacing w:after="0"/>
              <w:rPr>
                <w:rFonts w:ascii="Arial" w:eastAsia="Yu Mincho" w:hAnsi="Arial" w:cs="Arial"/>
                <w:sz w:val="18"/>
              </w:rPr>
            </w:pPr>
            <w:r w:rsidRPr="00D629EF">
              <w:rPr>
                <w:rFonts w:ascii="Arial" w:hAnsi="Arial"/>
                <w:sz w:val="18"/>
              </w:rPr>
              <w:t>Reset</w:t>
            </w:r>
          </w:p>
        </w:tc>
        <w:tc>
          <w:tcPr>
            <w:tcW w:w="2108" w:type="dxa"/>
            <w:gridSpan w:val="2"/>
          </w:tcPr>
          <w:p w14:paraId="6221C39B" w14:textId="77777777" w:rsidR="00344E0C" w:rsidRPr="00D629EF" w:rsidRDefault="00344E0C" w:rsidP="00E311FF">
            <w:pPr>
              <w:keepNext/>
              <w:keepLines/>
              <w:spacing w:after="0"/>
              <w:rPr>
                <w:rFonts w:ascii="Arial" w:eastAsia="Yu Mincho" w:hAnsi="Arial" w:cs="Arial"/>
                <w:sz w:val="18"/>
              </w:rPr>
            </w:pPr>
            <w:r w:rsidRPr="00D629EF">
              <w:rPr>
                <w:rFonts w:ascii="Arial" w:hAnsi="Arial"/>
                <w:sz w:val="18"/>
              </w:rPr>
              <w:t>RESET</w:t>
            </w:r>
          </w:p>
        </w:tc>
        <w:tc>
          <w:tcPr>
            <w:tcW w:w="2286" w:type="dxa"/>
            <w:gridSpan w:val="2"/>
          </w:tcPr>
          <w:p w14:paraId="445A0E37" w14:textId="77777777" w:rsidR="00344E0C" w:rsidRPr="00D629EF" w:rsidRDefault="00344E0C" w:rsidP="00E311FF">
            <w:pPr>
              <w:keepNext/>
              <w:keepLines/>
              <w:spacing w:after="0"/>
              <w:rPr>
                <w:rFonts w:ascii="Arial" w:eastAsia="Yu Mincho" w:hAnsi="Arial" w:cs="Arial"/>
                <w:sz w:val="18"/>
              </w:rPr>
            </w:pPr>
            <w:r w:rsidRPr="00D629EF">
              <w:rPr>
                <w:rFonts w:ascii="Arial" w:hAnsi="Arial"/>
                <w:sz w:val="18"/>
              </w:rPr>
              <w:t>RESET ACKNOWLEDGE</w:t>
            </w:r>
          </w:p>
        </w:tc>
        <w:tc>
          <w:tcPr>
            <w:tcW w:w="2534" w:type="dxa"/>
            <w:gridSpan w:val="2"/>
          </w:tcPr>
          <w:p w14:paraId="4DE025F4" w14:textId="77777777" w:rsidR="00344E0C" w:rsidRPr="00D629EF" w:rsidRDefault="00344E0C" w:rsidP="00E311FF">
            <w:pPr>
              <w:keepNext/>
              <w:keepLines/>
              <w:spacing w:after="0"/>
              <w:rPr>
                <w:rFonts w:ascii="Arial" w:eastAsia="Yu Mincho" w:hAnsi="Arial" w:cs="Arial"/>
                <w:sz w:val="18"/>
              </w:rPr>
            </w:pPr>
          </w:p>
        </w:tc>
      </w:tr>
      <w:tr w:rsidR="00344E0C" w:rsidRPr="00D629EF" w14:paraId="1689518A" w14:textId="77777777" w:rsidTr="00E311FF">
        <w:trPr>
          <w:gridAfter w:val="1"/>
          <w:wAfter w:w="33" w:type="dxa"/>
          <w:cantSplit/>
          <w:jc w:val="center"/>
        </w:trPr>
        <w:tc>
          <w:tcPr>
            <w:tcW w:w="1544" w:type="dxa"/>
            <w:gridSpan w:val="2"/>
          </w:tcPr>
          <w:p w14:paraId="0B79223E" w14:textId="77777777" w:rsidR="00344E0C" w:rsidRPr="00D629EF" w:rsidRDefault="00344E0C" w:rsidP="00E311FF">
            <w:pPr>
              <w:keepNext/>
              <w:keepLines/>
              <w:spacing w:after="0"/>
              <w:rPr>
                <w:rFonts w:ascii="Arial" w:eastAsia="Yu Mincho" w:hAnsi="Arial" w:cs="Arial"/>
                <w:sz w:val="18"/>
              </w:rPr>
            </w:pPr>
            <w:r w:rsidRPr="00D629EF">
              <w:rPr>
                <w:rFonts w:ascii="Arial" w:hAnsi="Arial"/>
                <w:sz w:val="18"/>
              </w:rPr>
              <w:t>gNB-CU-UP E1 Setup</w:t>
            </w:r>
          </w:p>
        </w:tc>
        <w:tc>
          <w:tcPr>
            <w:tcW w:w="2108" w:type="dxa"/>
            <w:gridSpan w:val="2"/>
          </w:tcPr>
          <w:p w14:paraId="41234B69" w14:textId="77777777" w:rsidR="00344E0C" w:rsidRPr="00D629EF" w:rsidRDefault="00344E0C" w:rsidP="00E311FF">
            <w:pPr>
              <w:keepNext/>
              <w:keepLines/>
              <w:spacing w:after="0"/>
              <w:rPr>
                <w:rFonts w:ascii="Arial" w:eastAsia="Yu Mincho" w:hAnsi="Arial" w:cs="Arial"/>
                <w:sz w:val="18"/>
              </w:rPr>
            </w:pPr>
            <w:r w:rsidRPr="00D629EF">
              <w:rPr>
                <w:rFonts w:ascii="Arial" w:hAnsi="Arial"/>
                <w:sz w:val="18"/>
              </w:rPr>
              <w:t>GNB-CU-UP E1 SETUP REQUEST</w:t>
            </w:r>
          </w:p>
        </w:tc>
        <w:tc>
          <w:tcPr>
            <w:tcW w:w="2286" w:type="dxa"/>
            <w:gridSpan w:val="2"/>
          </w:tcPr>
          <w:p w14:paraId="0210DF67" w14:textId="77777777" w:rsidR="00344E0C" w:rsidRPr="00D629EF" w:rsidRDefault="00344E0C" w:rsidP="00E311FF">
            <w:pPr>
              <w:keepNext/>
              <w:keepLines/>
              <w:spacing w:after="0"/>
              <w:rPr>
                <w:rFonts w:ascii="Arial" w:eastAsia="Yu Mincho" w:hAnsi="Arial" w:cs="Arial"/>
                <w:sz w:val="18"/>
              </w:rPr>
            </w:pPr>
            <w:r w:rsidRPr="00D629EF">
              <w:rPr>
                <w:rFonts w:ascii="Arial" w:hAnsi="Arial"/>
                <w:sz w:val="18"/>
              </w:rPr>
              <w:t>GNB-CU-UP E1 SETUP RESPONSE</w:t>
            </w:r>
          </w:p>
        </w:tc>
        <w:tc>
          <w:tcPr>
            <w:tcW w:w="2534" w:type="dxa"/>
            <w:gridSpan w:val="2"/>
          </w:tcPr>
          <w:p w14:paraId="5C57273E" w14:textId="77777777" w:rsidR="00344E0C" w:rsidRPr="00D629EF" w:rsidRDefault="00344E0C" w:rsidP="00E311FF">
            <w:pPr>
              <w:keepNext/>
              <w:keepLines/>
              <w:spacing w:after="0"/>
              <w:rPr>
                <w:rFonts w:ascii="Arial" w:eastAsia="Yu Mincho" w:hAnsi="Arial" w:cs="Arial"/>
                <w:sz w:val="18"/>
              </w:rPr>
            </w:pPr>
            <w:r w:rsidRPr="00D629EF">
              <w:rPr>
                <w:rFonts w:ascii="Arial" w:hAnsi="Arial"/>
                <w:sz w:val="18"/>
              </w:rPr>
              <w:t>GNB-CU-UP E1 SETUP FAILURE</w:t>
            </w:r>
          </w:p>
        </w:tc>
      </w:tr>
      <w:tr w:rsidR="00344E0C" w:rsidRPr="00D629EF" w14:paraId="457094BF" w14:textId="77777777" w:rsidTr="00E311FF">
        <w:trPr>
          <w:gridAfter w:val="1"/>
          <w:wAfter w:w="33" w:type="dxa"/>
          <w:cantSplit/>
          <w:jc w:val="center"/>
        </w:trPr>
        <w:tc>
          <w:tcPr>
            <w:tcW w:w="1544" w:type="dxa"/>
            <w:gridSpan w:val="2"/>
          </w:tcPr>
          <w:p w14:paraId="2D09E7B6" w14:textId="77777777" w:rsidR="00344E0C" w:rsidRPr="00D629EF" w:rsidRDefault="00344E0C" w:rsidP="00E311FF">
            <w:pPr>
              <w:keepNext/>
              <w:keepLines/>
              <w:spacing w:after="0"/>
              <w:rPr>
                <w:rFonts w:ascii="Arial" w:eastAsia="Yu Mincho" w:hAnsi="Arial" w:cs="Arial"/>
                <w:sz w:val="18"/>
              </w:rPr>
            </w:pPr>
            <w:r w:rsidRPr="00D629EF">
              <w:rPr>
                <w:rFonts w:ascii="Arial" w:hAnsi="Arial"/>
                <w:sz w:val="18"/>
              </w:rPr>
              <w:t>gNB-CU-CP E1 Setup</w:t>
            </w:r>
          </w:p>
        </w:tc>
        <w:tc>
          <w:tcPr>
            <w:tcW w:w="2108" w:type="dxa"/>
            <w:gridSpan w:val="2"/>
          </w:tcPr>
          <w:p w14:paraId="700AFD04" w14:textId="77777777" w:rsidR="00344E0C" w:rsidRPr="00D629EF" w:rsidRDefault="00344E0C" w:rsidP="00E311FF">
            <w:pPr>
              <w:keepNext/>
              <w:keepLines/>
              <w:spacing w:after="0"/>
              <w:rPr>
                <w:rFonts w:ascii="Arial" w:eastAsia="Yu Mincho" w:hAnsi="Arial" w:cs="Arial"/>
                <w:sz w:val="18"/>
              </w:rPr>
            </w:pPr>
            <w:r w:rsidRPr="00D629EF">
              <w:rPr>
                <w:rFonts w:ascii="Arial" w:hAnsi="Arial"/>
                <w:sz w:val="18"/>
              </w:rPr>
              <w:t>GNB-CU-CP E1 SETUP REQUEST</w:t>
            </w:r>
          </w:p>
        </w:tc>
        <w:tc>
          <w:tcPr>
            <w:tcW w:w="2286" w:type="dxa"/>
            <w:gridSpan w:val="2"/>
          </w:tcPr>
          <w:p w14:paraId="709982BA" w14:textId="77777777" w:rsidR="00344E0C" w:rsidRPr="00D629EF" w:rsidRDefault="00344E0C" w:rsidP="00E311FF">
            <w:pPr>
              <w:keepNext/>
              <w:keepLines/>
              <w:spacing w:after="0"/>
              <w:rPr>
                <w:rFonts w:ascii="Arial" w:eastAsia="Yu Mincho" w:hAnsi="Arial" w:cs="Arial"/>
                <w:sz w:val="18"/>
              </w:rPr>
            </w:pPr>
            <w:r w:rsidRPr="00D629EF">
              <w:rPr>
                <w:rFonts w:ascii="Arial" w:hAnsi="Arial"/>
                <w:sz w:val="18"/>
              </w:rPr>
              <w:t>GNB-CU-CP E1 SETUP RESPONSE</w:t>
            </w:r>
          </w:p>
        </w:tc>
        <w:tc>
          <w:tcPr>
            <w:tcW w:w="2534" w:type="dxa"/>
            <w:gridSpan w:val="2"/>
          </w:tcPr>
          <w:p w14:paraId="4C391893" w14:textId="77777777" w:rsidR="00344E0C" w:rsidRPr="00D629EF" w:rsidRDefault="00344E0C" w:rsidP="00E311FF">
            <w:pPr>
              <w:keepNext/>
              <w:keepLines/>
              <w:spacing w:after="0"/>
              <w:rPr>
                <w:rFonts w:ascii="Arial" w:eastAsia="Yu Mincho" w:hAnsi="Arial" w:cs="Arial"/>
                <w:sz w:val="18"/>
              </w:rPr>
            </w:pPr>
            <w:r w:rsidRPr="00D629EF">
              <w:rPr>
                <w:rFonts w:ascii="Arial" w:hAnsi="Arial"/>
                <w:sz w:val="18"/>
              </w:rPr>
              <w:t>GNB-CU-CP E1 SETUP FAILURE</w:t>
            </w:r>
          </w:p>
        </w:tc>
      </w:tr>
      <w:tr w:rsidR="00344E0C" w:rsidRPr="00D629EF" w14:paraId="454FAD04" w14:textId="77777777" w:rsidTr="00E311FF">
        <w:trPr>
          <w:gridAfter w:val="1"/>
          <w:wAfter w:w="33" w:type="dxa"/>
          <w:cantSplit/>
          <w:jc w:val="center"/>
        </w:trPr>
        <w:tc>
          <w:tcPr>
            <w:tcW w:w="1544" w:type="dxa"/>
            <w:gridSpan w:val="2"/>
          </w:tcPr>
          <w:p w14:paraId="0B0738F5" w14:textId="77777777" w:rsidR="00344E0C" w:rsidRPr="00D629EF" w:rsidRDefault="00344E0C" w:rsidP="00E311FF">
            <w:pPr>
              <w:keepNext/>
              <w:keepLines/>
              <w:spacing w:after="0"/>
              <w:rPr>
                <w:rFonts w:ascii="Arial" w:eastAsia="Yu Mincho" w:hAnsi="Arial" w:cs="Arial"/>
                <w:sz w:val="18"/>
              </w:rPr>
            </w:pPr>
            <w:r w:rsidRPr="00D629EF">
              <w:rPr>
                <w:rFonts w:ascii="Arial" w:hAnsi="Arial"/>
                <w:sz w:val="18"/>
              </w:rPr>
              <w:t>gNB-CU-UP Configuration Update</w:t>
            </w:r>
          </w:p>
        </w:tc>
        <w:tc>
          <w:tcPr>
            <w:tcW w:w="2108" w:type="dxa"/>
            <w:gridSpan w:val="2"/>
          </w:tcPr>
          <w:p w14:paraId="2F20D31D" w14:textId="77777777" w:rsidR="00344E0C" w:rsidRPr="00D629EF" w:rsidRDefault="00344E0C" w:rsidP="00E311FF">
            <w:pPr>
              <w:keepNext/>
              <w:keepLines/>
              <w:spacing w:after="0"/>
              <w:rPr>
                <w:rFonts w:ascii="Arial" w:eastAsia="Yu Mincho" w:hAnsi="Arial" w:cs="Arial"/>
                <w:sz w:val="18"/>
              </w:rPr>
            </w:pPr>
            <w:r w:rsidRPr="00D629EF">
              <w:rPr>
                <w:rFonts w:ascii="Arial" w:hAnsi="Arial"/>
                <w:sz w:val="18"/>
              </w:rPr>
              <w:t>GNB-CU-UP CONFIGURATION UPDATE</w:t>
            </w:r>
          </w:p>
        </w:tc>
        <w:tc>
          <w:tcPr>
            <w:tcW w:w="2286" w:type="dxa"/>
            <w:gridSpan w:val="2"/>
          </w:tcPr>
          <w:p w14:paraId="194FDDA6" w14:textId="77777777" w:rsidR="00344E0C" w:rsidRPr="00D629EF" w:rsidRDefault="00344E0C" w:rsidP="00E311FF">
            <w:pPr>
              <w:keepNext/>
              <w:keepLines/>
              <w:spacing w:after="0"/>
              <w:rPr>
                <w:rFonts w:ascii="Arial" w:eastAsia="Yu Mincho" w:hAnsi="Arial" w:cs="Arial"/>
                <w:sz w:val="18"/>
              </w:rPr>
            </w:pPr>
            <w:r w:rsidRPr="00D629EF">
              <w:rPr>
                <w:rFonts w:ascii="Arial" w:hAnsi="Arial"/>
                <w:sz w:val="18"/>
              </w:rPr>
              <w:t>GNB-CU-UP CONFIGURATION UPDATE ACKNOWLEDGE</w:t>
            </w:r>
          </w:p>
        </w:tc>
        <w:tc>
          <w:tcPr>
            <w:tcW w:w="2534" w:type="dxa"/>
            <w:gridSpan w:val="2"/>
          </w:tcPr>
          <w:p w14:paraId="27F6E22D" w14:textId="77777777" w:rsidR="00344E0C" w:rsidRPr="00D629EF" w:rsidRDefault="00344E0C" w:rsidP="00E311FF">
            <w:pPr>
              <w:keepNext/>
              <w:keepLines/>
              <w:spacing w:after="0"/>
              <w:rPr>
                <w:rFonts w:ascii="Arial" w:eastAsia="Yu Mincho" w:hAnsi="Arial" w:cs="Arial"/>
                <w:sz w:val="18"/>
              </w:rPr>
            </w:pPr>
            <w:r w:rsidRPr="00D629EF">
              <w:rPr>
                <w:rFonts w:ascii="Arial" w:hAnsi="Arial"/>
                <w:sz w:val="18"/>
              </w:rPr>
              <w:t>GNB-CU-UP CONFIGURATION UPDATE FAILURE</w:t>
            </w:r>
          </w:p>
        </w:tc>
      </w:tr>
      <w:tr w:rsidR="00344E0C" w:rsidRPr="00D629EF" w14:paraId="580F22E6" w14:textId="77777777" w:rsidTr="00E311FF">
        <w:trPr>
          <w:gridAfter w:val="1"/>
          <w:wAfter w:w="33" w:type="dxa"/>
          <w:cantSplit/>
          <w:jc w:val="center"/>
        </w:trPr>
        <w:tc>
          <w:tcPr>
            <w:tcW w:w="1544" w:type="dxa"/>
            <w:gridSpan w:val="2"/>
          </w:tcPr>
          <w:p w14:paraId="1CAD5609" w14:textId="77777777" w:rsidR="00344E0C" w:rsidRPr="00D629EF" w:rsidRDefault="00344E0C" w:rsidP="00E311FF">
            <w:pPr>
              <w:keepNext/>
              <w:keepLines/>
              <w:spacing w:after="0"/>
              <w:rPr>
                <w:rFonts w:ascii="Arial" w:eastAsia="Yu Mincho" w:hAnsi="Arial" w:cs="Arial"/>
                <w:sz w:val="18"/>
              </w:rPr>
            </w:pPr>
            <w:r w:rsidRPr="00D629EF">
              <w:rPr>
                <w:rFonts w:ascii="Arial" w:hAnsi="Arial"/>
                <w:sz w:val="18"/>
              </w:rPr>
              <w:t>gNB-CU-CP Configuration Update</w:t>
            </w:r>
          </w:p>
        </w:tc>
        <w:tc>
          <w:tcPr>
            <w:tcW w:w="2108" w:type="dxa"/>
            <w:gridSpan w:val="2"/>
          </w:tcPr>
          <w:p w14:paraId="40CA5A1B" w14:textId="77777777" w:rsidR="00344E0C" w:rsidRPr="00D629EF" w:rsidRDefault="00344E0C" w:rsidP="00E311FF">
            <w:pPr>
              <w:keepNext/>
              <w:keepLines/>
              <w:spacing w:after="0"/>
              <w:rPr>
                <w:rFonts w:ascii="Arial" w:eastAsia="Yu Mincho" w:hAnsi="Arial" w:cs="Arial"/>
                <w:sz w:val="18"/>
              </w:rPr>
            </w:pPr>
            <w:r w:rsidRPr="00D629EF">
              <w:rPr>
                <w:rFonts w:ascii="Arial" w:hAnsi="Arial"/>
                <w:sz w:val="18"/>
              </w:rPr>
              <w:t>GNB-CU-CP CONFIGURATION UPDATE</w:t>
            </w:r>
          </w:p>
        </w:tc>
        <w:tc>
          <w:tcPr>
            <w:tcW w:w="2286" w:type="dxa"/>
            <w:gridSpan w:val="2"/>
          </w:tcPr>
          <w:p w14:paraId="2DEF988C" w14:textId="77777777" w:rsidR="00344E0C" w:rsidRPr="00D629EF" w:rsidRDefault="00344E0C" w:rsidP="00E311FF">
            <w:pPr>
              <w:keepNext/>
              <w:keepLines/>
              <w:spacing w:after="0"/>
              <w:rPr>
                <w:rFonts w:ascii="Arial" w:eastAsia="Yu Mincho" w:hAnsi="Arial" w:cs="Arial"/>
                <w:sz w:val="18"/>
              </w:rPr>
            </w:pPr>
            <w:r w:rsidRPr="00D629EF">
              <w:rPr>
                <w:rFonts w:ascii="Arial" w:hAnsi="Arial"/>
                <w:sz w:val="18"/>
              </w:rPr>
              <w:t>GNB-CU-CP CONFIGURATION UPDATE ACKNOWLEDGE</w:t>
            </w:r>
          </w:p>
        </w:tc>
        <w:tc>
          <w:tcPr>
            <w:tcW w:w="2534" w:type="dxa"/>
            <w:gridSpan w:val="2"/>
          </w:tcPr>
          <w:p w14:paraId="5BBC0B6C" w14:textId="77777777" w:rsidR="00344E0C" w:rsidRPr="00D629EF" w:rsidRDefault="00344E0C" w:rsidP="00E311FF">
            <w:pPr>
              <w:keepNext/>
              <w:keepLines/>
              <w:spacing w:after="0"/>
              <w:rPr>
                <w:rFonts w:ascii="Arial" w:eastAsia="Yu Mincho" w:hAnsi="Arial" w:cs="Arial"/>
                <w:sz w:val="18"/>
              </w:rPr>
            </w:pPr>
            <w:r w:rsidRPr="00D629EF">
              <w:rPr>
                <w:rFonts w:ascii="Arial" w:hAnsi="Arial"/>
                <w:sz w:val="18"/>
              </w:rPr>
              <w:t>GNB-CU-CP CONFIGURATION UPDATE FAILURE</w:t>
            </w:r>
          </w:p>
        </w:tc>
      </w:tr>
      <w:tr w:rsidR="00344E0C" w:rsidRPr="00D629EF" w14:paraId="7C1FF32C" w14:textId="77777777" w:rsidTr="00E311FF">
        <w:trPr>
          <w:gridAfter w:val="1"/>
          <w:wAfter w:w="33" w:type="dxa"/>
          <w:cantSplit/>
          <w:jc w:val="center"/>
        </w:trPr>
        <w:tc>
          <w:tcPr>
            <w:tcW w:w="1544" w:type="dxa"/>
            <w:gridSpan w:val="2"/>
          </w:tcPr>
          <w:p w14:paraId="57BAA446" w14:textId="77777777" w:rsidR="00344E0C" w:rsidRPr="00D629EF" w:rsidRDefault="00344E0C" w:rsidP="00E311FF">
            <w:pPr>
              <w:keepNext/>
              <w:keepLines/>
              <w:spacing w:after="0"/>
              <w:rPr>
                <w:rFonts w:ascii="Arial" w:eastAsia="Yu Mincho" w:hAnsi="Arial" w:cs="Arial"/>
                <w:sz w:val="18"/>
              </w:rPr>
            </w:pPr>
            <w:r w:rsidRPr="00D629EF">
              <w:rPr>
                <w:rFonts w:ascii="Arial" w:hAnsi="Arial"/>
                <w:sz w:val="18"/>
              </w:rPr>
              <w:t xml:space="preserve">E1 Release </w:t>
            </w:r>
          </w:p>
        </w:tc>
        <w:tc>
          <w:tcPr>
            <w:tcW w:w="2108" w:type="dxa"/>
            <w:gridSpan w:val="2"/>
          </w:tcPr>
          <w:p w14:paraId="2E3CFFA7" w14:textId="77777777" w:rsidR="00344E0C" w:rsidRPr="00D629EF" w:rsidRDefault="00344E0C" w:rsidP="00E311FF">
            <w:pPr>
              <w:keepNext/>
              <w:keepLines/>
              <w:spacing w:after="0"/>
              <w:rPr>
                <w:rFonts w:ascii="Arial" w:eastAsia="Yu Mincho" w:hAnsi="Arial" w:cs="Arial"/>
                <w:sz w:val="18"/>
              </w:rPr>
            </w:pPr>
            <w:r w:rsidRPr="00D629EF">
              <w:rPr>
                <w:rFonts w:ascii="Arial" w:hAnsi="Arial"/>
                <w:sz w:val="18"/>
              </w:rPr>
              <w:t>E1 RELEASE REQUEST</w:t>
            </w:r>
          </w:p>
        </w:tc>
        <w:tc>
          <w:tcPr>
            <w:tcW w:w="2286" w:type="dxa"/>
            <w:gridSpan w:val="2"/>
          </w:tcPr>
          <w:p w14:paraId="7528648F" w14:textId="77777777" w:rsidR="00344E0C" w:rsidRPr="00D629EF" w:rsidRDefault="00344E0C" w:rsidP="00E311FF">
            <w:pPr>
              <w:keepNext/>
              <w:keepLines/>
              <w:spacing w:after="0"/>
              <w:rPr>
                <w:rFonts w:ascii="Arial" w:eastAsia="Yu Mincho" w:hAnsi="Arial" w:cs="Arial"/>
                <w:sz w:val="18"/>
              </w:rPr>
            </w:pPr>
            <w:r w:rsidRPr="00D629EF">
              <w:rPr>
                <w:rFonts w:ascii="Arial" w:hAnsi="Arial"/>
                <w:sz w:val="18"/>
              </w:rPr>
              <w:t>E1 RELEASE RESPONSE</w:t>
            </w:r>
          </w:p>
        </w:tc>
        <w:tc>
          <w:tcPr>
            <w:tcW w:w="2534" w:type="dxa"/>
            <w:gridSpan w:val="2"/>
          </w:tcPr>
          <w:p w14:paraId="29A6B950" w14:textId="77777777" w:rsidR="00344E0C" w:rsidRPr="00D629EF" w:rsidRDefault="00344E0C" w:rsidP="00E311FF">
            <w:pPr>
              <w:keepNext/>
              <w:keepLines/>
              <w:spacing w:after="0"/>
              <w:rPr>
                <w:rFonts w:ascii="Arial" w:eastAsia="Yu Mincho" w:hAnsi="Arial" w:cs="Arial"/>
                <w:sz w:val="18"/>
              </w:rPr>
            </w:pPr>
          </w:p>
        </w:tc>
      </w:tr>
      <w:tr w:rsidR="00344E0C" w:rsidRPr="00D629EF" w14:paraId="283AC8A1" w14:textId="77777777" w:rsidTr="00E311FF">
        <w:trPr>
          <w:gridAfter w:val="1"/>
          <w:wAfter w:w="33" w:type="dxa"/>
          <w:cantSplit/>
          <w:jc w:val="center"/>
        </w:trPr>
        <w:tc>
          <w:tcPr>
            <w:tcW w:w="1544" w:type="dxa"/>
            <w:gridSpan w:val="2"/>
          </w:tcPr>
          <w:p w14:paraId="70C0D944" w14:textId="77777777" w:rsidR="00344E0C" w:rsidRPr="00D629EF" w:rsidRDefault="00344E0C" w:rsidP="00E311FF">
            <w:pPr>
              <w:keepNext/>
              <w:keepLines/>
              <w:spacing w:after="0"/>
              <w:rPr>
                <w:rFonts w:ascii="Arial" w:eastAsia="Yu Mincho" w:hAnsi="Arial" w:cs="Arial"/>
                <w:sz w:val="18"/>
              </w:rPr>
            </w:pPr>
            <w:r w:rsidRPr="00D629EF">
              <w:rPr>
                <w:rFonts w:ascii="Arial" w:eastAsia="Yu Mincho" w:hAnsi="Arial" w:cs="Arial"/>
                <w:sz w:val="18"/>
              </w:rPr>
              <w:t>Bearer Context Setup</w:t>
            </w:r>
          </w:p>
        </w:tc>
        <w:tc>
          <w:tcPr>
            <w:tcW w:w="2108" w:type="dxa"/>
            <w:gridSpan w:val="2"/>
          </w:tcPr>
          <w:p w14:paraId="315BF054" w14:textId="77777777" w:rsidR="00344E0C" w:rsidRPr="00D629EF" w:rsidRDefault="00344E0C" w:rsidP="00E311FF">
            <w:pPr>
              <w:keepNext/>
              <w:keepLines/>
              <w:spacing w:after="0"/>
              <w:rPr>
                <w:rFonts w:ascii="Arial" w:eastAsia="Yu Mincho" w:hAnsi="Arial" w:cs="Arial"/>
                <w:sz w:val="18"/>
              </w:rPr>
            </w:pPr>
            <w:r w:rsidRPr="00D629EF">
              <w:rPr>
                <w:rFonts w:ascii="Arial" w:eastAsia="Yu Mincho" w:hAnsi="Arial" w:cs="Arial"/>
                <w:sz w:val="18"/>
              </w:rPr>
              <w:t>BEARER CONTEXT SETUP REQUEST</w:t>
            </w:r>
          </w:p>
        </w:tc>
        <w:tc>
          <w:tcPr>
            <w:tcW w:w="2286" w:type="dxa"/>
            <w:gridSpan w:val="2"/>
          </w:tcPr>
          <w:p w14:paraId="2F1F8C46" w14:textId="77777777" w:rsidR="00344E0C" w:rsidRPr="00D629EF" w:rsidRDefault="00344E0C" w:rsidP="00E311FF">
            <w:pPr>
              <w:keepNext/>
              <w:keepLines/>
              <w:spacing w:after="0"/>
              <w:rPr>
                <w:rFonts w:ascii="Arial" w:eastAsia="Yu Mincho" w:hAnsi="Arial" w:cs="Arial"/>
                <w:sz w:val="18"/>
              </w:rPr>
            </w:pPr>
            <w:r w:rsidRPr="00D629EF">
              <w:rPr>
                <w:rFonts w:ascii="Arial" w:eastAsia="Yu Mincho" w:hAnsi="Arial" w:cs="Arial"/>
                <w:sz w:val="18"/>
              </w:rPr>
              <w:t>BEARER CONTEXT SETUP RESPONSE</w:t>
            </w:r>
          </w:p>
        </w:tc>
        <w:tc>
          <w:tcPr>
            <w:tcW w:w="2534" w:type="dxa"/>
            <w:gridSpan w:val="2"/>
          </w:tcPr>
          <w:p w14:paraId="68553763" w14:textId="77777777" w:rsidR="00344E0C" w:rsidRPr="00D629EF" w:rsidRDefault="00344E0C" w:rsidP="00E311FF">
            <w:pPr>
              <w:keepNext/>
              <w:keepLines/>
              <w:spacing w:after="0"/>
              <w:rPr>
                <w:rFonts w:ascii="Arial" w:eastAsia="Yu Mincho" w:hAnsi="Arial" w:cs="Arial"/>
                <w:sz w:val="18"/>
              </w:rPr>
            </w:pPr>
            <w:r w:rsidRPr="00D629EF">
              <w:rPr>
                <w:rFonts w:ascii="Arial" w:eastAsia="Yu Mincho" w:hAnsi="Arial" w:cs="Arial"/>
                <w:sz w:val="18"/>
              </w:rPr>
              <w:t>BEARER CONTEXT SETUP FAILURE</w:t>
            </w:r>
          </w:p>
        </w:tc>
      </w:tr>
      <w:tr w:rsidR="00344E0C" w:rsidRPr="00D629EF" w14:paraId="1461CC5F" w14:textId="77777777" w:rsidTr="00E311FF">
        <w:trPr>
          <w:gridAfter w:val="1"/>
          <w:wAfter w:w="33" w:type="dxa"/>
          <w:cantSplit/>
          <w:jc w:val="center"/>
        </w:trPr>
        <w:tc>
          <w:tcPr>
            <w:tcW w:w="1544" w:type="dxa"/>
            <w:gridSpan w:val="2"/>
          </w:tcPr>
          <w:p w14:paraId="722F7F09" w14:textId="77777777" w:rsidR="00344E0C" w:rsidRPr="00D629EF" w:rsidRDefault="00344E0C" w:rsidP="00E311FF">
            <w:pPr>
              <w:keepNext/>
              <w:keepLines/>
              <w:spacing w:after="0"/>
              <w:rPr>
                <w:rFonts w:ascii="Arial" w:eastAsia="Yu Mincho" w:hAnsi="Arial" w:cs="Arial"/>
                <w:sz w:val="18"/>
              </w:rPr>
            </w:pPr>
            <w:r w:rsidRPr="00D629EF">
              <w:rPr>
                <w:rFonts w:ascii="Arial" w:eastAsia="Yu Mincho" w:hAnsi="Arial" w:cs="Arial"/>
                <w:sz w:val="18"/>
              </w:rPr>
              <w:t>Bearer Context Modification (gNB-CU-CP initiated)</w:t>
            </w:r>
          </w:p>
        </w:tc>
        <w:tc>
          <w:tcPr>
            <w:tcW w:w="2108" w:type="dxa"/>
            <w:gridSpan w:val="2"/>
          </w:tcPr>
          <w:p w14:paraId="23295F1A" w14:textId="77777777" w:rsidR="00344E0C" w:rsidRPr="00D629EF" w:rsidRDefault="00344E0C" w:rsidP="00E311FF">
            <w:pPr>
              <w:keepNext/>
              <w:keepLines/>
              <w:spacing w:after="0"/>
              <w:rPr>
                <w:rFonts w:ascii="Arial" w:eastAsia="Yu Mincho" w:hAnsi="Arial" w:cs="Arial"/>
                <w:sz w:val="18"/>
              </w:rPr>
            </w:pPr>
            <w:r w:rsidRPr="00D629EF">
              <w:rPr>
                <w:rFonts w:ascii="Arial" w:eastAsia="Yu Mincho" w:hAnsi="Arial" w:cs="Arial"/>
                <w:sz w:val="18"/>
              </w:rPr>
              <w:t>BEARER CONTEXT MODIFICATION REQUEST</w:t>
            </w:r>
          </w:p>
        </w:tc>
        <w:tc>
          <w:tcPr>
            <w:tcW w:w="2286" w:type="dxa"/>
            <w:gridSpan w:val="2"/>
          </w:tcPr>
          <w:p w14:paraId="05323267" w14:textId="77777777" w:rsidR="00344E0C" w:rsidRPr="00D629EF" w:rsidRDefault="00344E0C" w:rsidP="00E311FF">
            <w:pPr>
              <w:keepNext/>
              <w:keepLines/>
              <w:spacing w:after="0"/>
              <w:rPr>
                <w:rFonts w:ascii="Arial" w:eastAsia="Yu Mincho" w:hAnsi="Arial" w:cs="Arial"/>
                <w:sz w:val="18"/>
              </w:rPr>
            </w:pPr>
            <w:r w:rsidRPr="00D629EF">
              <w:rPr>
                <w:rFonts w:ascii="Arial" w:eastAsia="Yu Mincho" w:hAnsi="Arial" w:cs="Arial"/>
                <w:sz w:val="18"/>
              </w:rPr>
              <w:t>BEARER CONTEXT MODIFICATION RESPONSE</w:t>
            </w:r>
          </w:p>
        </w:tc>
        <w:tc>
          <w:tcPr>
            <w:tcW w:w="2534" w:type="dxa"/>
            <w:gridSpan w:val="2"/>
          </w:tcPr>
          <w:p w14:paraId="71C4579B" w14:textId="77777777" w:rsidR="00344E0C" w:rsidRPr="00D629EF" w:rsidRDefault="00344E0C" w:rsidP="00E311FF">
            <w:pPr>
              <w:keepNext/>
              <w:keepLines/>
              <w:spacing w:after="0"/>
              <w:rPr>
                <w:rFonts w:ascii="Arial" w:eastAsia="Yu Mincho" w:hAnsi="Arial" w:cs="Arial"/>
                <w:sz w:val="18"/>
              </w:rPr>
            </w:pPr>
            <w:r w:rsidRPr="00D629EF">
              <w:rPr>
                <w:rFonts w:ascii="Arial" w:eastAsia="Yu Mincho" w:hAnsi="Arial" w:cs="Arial"/>
                <w:sz w:val="18"/>
              </w:rPr>
              <w:t>BEARER CONTEXT MODIFICATION FAILURE</w:t>
            </w:r>
          </w:p>
        </w:tc>
      </w:tr>
      <w:tr w:rsidR="00344E0C" w:rsidRPr="00D629EF" w14:paraId="7CA9C810" w14:textId="77777777" w:rsidTr="00E311FF">
        <w:trPr>
          <w:gridAfter w:val="1"/>
          <w:wAfter w:w="33" w:type="dxa"/>
          <w:cantSplit/>
          <w:jc w:val="center"/>
        </w:trPr>
        <w:tc>
          <w:tcPr>
            <w:tcW w:w="1544" w:type="dxa"/>
            <w:gridSpan w:val="2"/>
          </w:tcPr>
          <w:p w14:paraId="06EA241E" w14:textId="77777777" w:rsidR="00344E0C" w:rsidRPr="00D629EF" w:rsidRDefault="00344E0C" w:rsidP="00E311FF">
            <w:pPr>
              <w:keepNext/>
              <w:keepLines/>
              <w:spacing w:after="0"/>
              <w:rPr>
                <w:rFonts w:ascii="Arial" w:eastAsia="Yu Mincho" w:hAnsi="Arial" w:cs="Arial"/>
                <w:sz w:val="18"/>
              </w:rPr>
            </w:pPr>
            <w:r w:rsidRPr="00D629EF">
              <w:rPr>
                <w:rFonts w:ascii="Arial" w:eastAsia="Yu Mincho" w:hAnsi="Arial" w:cs="Arial"/>
                <w:sz w:val="18"/>
              </w:rPr>
              <w:t>Bearer Context Modification Required (gNB-CU-UP initiated)</w:t>
            </w:r>
          </w:p>
        </w:tc>
        <w:tc>
          <w:tcPr>
            <w:tcW w:w="2108" w:type="dxa"/>
            <w:gridSpan w:val="2"/>
          </w:tcPr>
          <w:p w14:paraId="5F7850F0" w14:textId="77777777" w:rsidR="00344E0C" w:rsidRPr="00D629EF" w:rsidRDefault="00344E0C" w:rsidP="00E311FF">
            <w:pPr>
              <w:keepNext/>
              <w:keepLines/>
              <w:spacing w:after="0"/>
              <w:rPr>
                <w:rFonts w:ascii="Arial" w:eastAsia="Yu Mincho" w:hAnsi="Arial" w:cs="Arial"/>
                <w:sz w:val="18"/>
              </w:rPr>
            </w:pPr>
            <w:r w:rsidRPr="00D629EF">
              <w:rPr>
                <w:rFonts w:ascii="Arial" w:eastAsia="Yu Mincho" w:hAnsi="Arial" w:cs="Arial"/>
                <w:sz w:val="18"/>
              </w:rPr>
              <w:t>BEARER CONTEXT MODIFICATION REQUIRED</w:t>
            </w:r>
          </w:p>
        </w:tc>
        <w:tc>
          <w:tcPr>
            <w:tcW w:w="2286" w:type="dxa"/>
            <w:gridSpan w:val="2"/>
          </w:tcPr>
          <w:p w14:paraId="25C5F050" w14:textId="77777777" w:rsidR="00344E0C" w:rsidRPr="00D629EF" w:rsidRDefault="00344E0C" w:rsidP="00E311FF">
            <w:pPr>
              <w:keepNext/>
              <w:keepLines/>
              <w:spacing w:after="0"/>
              <w:rPr>
                <w:rFonts w:ascii="Arial" w:eastAsia="Yu Mincho" w:hAnsi="Arial" w:cs="Arial"/>
                <w:sz w:val="18"/>
              </w:rPr>
            </w:pPr>
            <w:r w:rsidRPr="00D629EF">
              <w:rPr>
                <w:rFonts w:ascii="Arial" w:eastAsia="Yu Mincho" w:hAnsi="Arial" w:cs="Arial"/>
                <w:sz w:val="18"/>
              </w:rPr>
              <w:t>BEARER CONTEXT MODIFICATION CONFIRM</w:t>
            </w:r>
          </w:p>
        </w:tc>
        <w:tc>
          <w:tcPr>
            <w:tcW w:w="2534" w:type="dxa"/>
            <w:gridSpan w:val="2"/>
          </w:tcPr>
          <w:p w14:paraId="35A100D5" w14:textId="77777777" w:rsidR="00344E0C" w:rsidRPr="00D629EF" w:rsidRDefault="00344E0C" w:rsidP="00E311FF">
            <w:pPr>
              <w:keepNext/>
              <w:keepLines/>
              <w:spacing w:after="0"/>
              <w:rPr>
                <w:rFonts w:ascii="Arial" w:eastAsia="Yu Mincho" w:hAnsi="Arial" w:cs="Arial"/>
                <w:sz w:val="18"/>
              </w:rPr>
            </w:pPr>
          </w:p>
        </w:tc>
      </w:tr>
      <w:tr w:rsidR="00344E0C" w:rsidRPr="00D629EF" w14:paraId="769A984A" w14:textId="77777777" w:rsidTr="00E311FF">
        <w:trPr>
          <w:gridAfter w:val="1"/>
          <w:wAfter w:w="33" w:type="dxa"/>
          <w:cantSplit/>
          <w:jc w:val="center"/>
        </w:trPr>
        <w:tc>
          <w:tcPr>
            <w:tcW w:w="1544" w:type="dxa"/>
            <w:gridSpan w:val="2"/>
          </w:tcPr>
          <w:p w14:paraId="186D021B" w14:textId="77777777" w:rsidR="00344E0C" w:rsidRPr="00D629EF" w:rsidRDefault="00344E0C" w:rsidP="00E311FF">
            <w:pPr>
              <w:keepNext/>
              <w:keepLines/>
              <w:spacing w:after="0"/>
              <w:rPr>
                <w:rFonts w:ascii="Arial" w:eastAsia="Yu Mincho" w:hAnsi="Arial" w:cs="Arial"/>
                <w:sz w:val="18"/>
              </w:rPr>
            </w:pPr>
            <w:r w:rsidRPr="00D629EF">
              <w:rPr>
                <w:rFonts w:ascii="Arial" w:eastAsia="Yu Mincho" w:hAnsi="Arial" w:cs="Arial"/>
                <w:sz w:val="18"/>
              </w:rPr>
              <w:t>Bearer Context Release (gNB-CU-CP initiated)</w:t>
            </w:r>
          </w:p>
        </w:tc>
        <w:tc>
          <w:tcPr>
            <w:tcW w:w="2108" w:type="dxa"/>
            <w:gridSpan w:val="2"/>
          </w:tcPr>
          <w:p w14:paraId="28F675B1" w14:textId="77777777" w:rsidR="00344E0C" w:rsidRPr="00D629EF" w:rsidRDefault="00344E0C" w:rsidP="00E311FF">
            <w:pPr>
              <w:keepNext/>
              <w:keepLines/>
              <w:spacing w:after="0"/>
              <w:rPr>
                <w:rFonts w:ascii="Arial" w:eastAsia="Yu Mincho" w:hAnsi="Arial" w:cs="Arial"/>
                <w:sz w:val="18"/>
              </w:rPr>
            </w:pPr>
            <w:r w:rsidRPr="00D629EF">
              <w:rPr>
                <w:rFonts w:ascii="Arial" w:eastAsia="Yu Mincho" w:hAnsi="Arial" w:cs="Arial"/>
                <w:sz w:val="18"/>
              </w:rPr>
              <w:t>BEARER CONTEXT RELEASE COMMAND</w:t>
            </w:r>
          </w:p>
        </w:tc>
        <w:tc>
          <w:tcPr>
            <w:tcW w:w="2286" w:type="dxa"/>
            <w:gridSpan w:val="2"/>
          </w:tcPr>
          <w:p w14:paraId="120DBD67" w14:textId="77777777" w:rsidR="00344E0C" w:rsidRPr="00D629EF" w:rsidRDefault="00344E0C" w:rsidP="00E311FF">
            <w:pPr>
              <w:keepNext/>
              <w:keepLines/>
              <w:spacing w:after="0"/>
              <w:rPr>
                <w:rFonts w:ascii="Arial" w:eastAsia="Yu Mincho" w:hAnsi="Arial" w:cs="Arial"/>
                <w:sz w:val="18"/>
              </w:rPr>
            </w:pPr>
            <w:r w:rsidRPr="00D629EF">
              <w:rPr>
                <w:rFonts w:ascii="Arial" w:eastAsia="Yu Mincho" w:hAnsi="Arial" w:cs="Arial"/>
                <w:sz w:val="18"/>
              </w:rPr>
              <w:t>BEARER CONTEXT RELEASE COMPLETE</w:t>
            </w:r>
          </w:p>
        </w:tc>
        <w:tc>
          <w:tcPr>
            <w:tcW w:w="2534" w:type="dxa"/>
            <w:gridSpan w:val="2"/>
          </w:tcPr>
          <w:p w14:paraId="3427D170" w14:textId="77777777" w:rsidR="00344E0C" w:rsidRPr="00D629EF" w:rsidRDefault="00344E0C" w:rsidP="00E311FF">
            <w:pPr>
              <w:keepNext/>
              <w:keepLines/>
              <w:spacing w:after="0"/>
              <w:rPr>
                <w:rFonts w:ascii="Arial" w:eastAsia="Yu Mincho" w:hAnsi="Arial" w:cs="Arial"/>
                <w:sz w:val="18"/>
              </w:rPr>
            </w:pPr>
          </w:p>
        </w:tc>
      </w:tr>
      <w:tr w:rsidR="00344E0C" w14:paraId="1AA4DD3E" w14:textId="77777777" w:rsidTr="00E311FF">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3D15096" w14:textId="77777777" w:rsidR="00344E0C" w:rsidRDefault="00344E0C" w:rsidP="00E311FF">
            <w:pPr>
              <w:keepNext/>
              <w:keepLines/>
              <w:spacing w:after="0"/>
              <w:rPr>
                <w:rFonts w:ascii="Arial" w:eastAsia="Yu Mincho" w:hAnsi="Arial" w:cs="Arial"/>
                <w:sz w:val="18"/>
              </w:rPr>
            </w:pPr>
            <w:r w:rsidRPr="0098695D">
              <w:rPr>
                <w:rFonts w:ascii="Arial" w:eastAsia="Yu Mincho" w:hAnsi="Arial" w:cs="Arial"/>
                <w:sz w:val="18"/>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300D4E27" w14:textId="77777777" w:rsidR="00344E0C" w:rsidRDefault="00344E0C" w:rsidP="00E311FF">
            <w:pPr>
              <w:keepNext/>
              <w:keepLines/>
              <w:spacing w:after="0"/>
              <w:rPr>
                <w:rFonts w:ascii="Arial" w:eastAsia="Yu Mincho" w:hAnsi="Arial" w:cs="Arial"/>
                <w:sz w:val="18"/>
              </w:rPr>
            </w:pPr>
            <w:r w:rsidRPr="0098695D">
              <w:rPr>
                <w:rFonts w:ascii="Arial" w:eastAsia="Yu Mincho" w:hAnsi="Arial" w:cs="Arial"/>
                <w:sz w:val="18"/>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97C08D6" w14:textId="77777777" w:rsidR="00344E0C" w:rsidRDefault="00344E0C" w:rsidP="00E311FF">
            <w:pPr>
              <w:keepNext/>
              <w:keepLines/>
              <w:spacing w:after="0"/>
              <w:rPr>
                <w:rFonts w:ascii="Arial" w:eastAsia="Yu Mincho" w:hAnsi="Arial" w:cs="Arial"/>
                <w:sz w:val="18"/>
              </w:rPr>
            </w:pPr>
            <w:r w:rsidRPr="0098695D">
              <w:rPr>
                <w:rFonts w:ascii="Arial" w:eastAsia="Yu Mincho" w:hAnsi="Arial" w:cs="Arial"/>
                <w:sz w:val="18"/>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66BA4F9" w14:textId="77777777" w:rsidR="00344E0C" w:rsidRDefault="00344E0C" w:rsidP="00E311FF">
            <w:pPr>
              <w:keepNext/>
              <w:keepLines/>
              <w:spacing w:after="0"/>
              <w:rPr>
                <w:rFonts w:ascii="Arial" w:eastAsia="Yu Mincho" w:hAnsi="Arial" w:cs="Arial"/>
                <w:sz w:val="18"/>
              </w:rPr>
            </w:pPr>
            <w:r w:rsidRPr="0098695D">
              <w:rPr>
                <w:rFonts w:ascii="Arial" w:eastAsia="Yu Mincho" w:hAnsi="Arial" w:cs="Arial"/>
                <w:sz w:val="18"/>
              </w:rPr>
              <w:t>RESOURCE STATUS FAILURE</w:t>
            </w:r>
          </w:p>
        </w:tc>
      </w:tr>
      <w:tr w:rsidR="00344E0C" w14:paraId="7441E1B9" w14:textId="77777777" w:rsidTr="00E311FF">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1C865DF" w14:textId="77777777" w:rsidR="00344E0C" w:rsidRPr="0098695D" w:rsidRDefault="00344E0C" w:rsidP="00E311FF">
            <w:pPr>
              <w:keepNext/>
              <w:keepLines/>
              <w:spacing w:after="0"/>
              <w:rPr>
                <w:rFonts w:ascii="Arial" w:eastAsia="Yu Mincho" w:hAnsi="Arial" w:cs="Arial"/>
                <w:sz w:val="18"/>
              </w:rPr>
            </w:pPr>
            <w:r w:rsidRPr="0003764B">
              <w:rPr>
                <w:rFonts w:ascii="Arial" w:hAnsi="Arial" w:cs="Arial"/>
                <w:sz w:val="18"/>
              </w:rPr>
              <w:t>IAB UP TNL Address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3FF8E764" w14:textId="77777777" w:rsidR="00344E0C" w:rsidRPr="0098695D" w:rsidRDefault="00344E0C" w:rsidP="00E311FF">
            <w:pPr>
              <w:keepNext/>
              <w:keepLines/>
              <w:spacing w:after="0"/>
              <w:rPr>
                <w:rFonts w:ascii="Arial" w:eastAsia="Yu Mincho" w:hAnsi="Arial" w:cs="Arial"/>
                <w:sz w:val="18"/>
              </w:rPr>
            </w:pPr>
            <w:r w:rsidRPr="0003764B">
              <w:rPr>
                <w:rFonts w:ascii="Arial" w:hAnsi="Arial" w:cs="Arial"/>
                <w:sz w:val="18"/>
              </w:rPr>
              <w:t>IAB UP TNL ADDRESS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4AD1B6D4" w14:textId="77777777" w:rsidR="00344E0C" w:rsidRPr="0098695D" w:rsidRDefault="00344E0C" w:rsidP="00E311FF">
            <w:pPr>
              <w:keepNext/>
              <w:keepLines/>
              <w:spacing w:after="0"/>
              <w:rPr>
                <w:rFonts w:ascii="Arial" w:eastAsia="Yu Mincho" w:hAnsi="Arial" w:cs="Arial"/>
                <w:sz w:val="18"/>
              </w:rPr>
            </w:pPr>
            <w:r w:rsidRPr="0003764B">
              <w:rPr>
                <w:rFonts w:ascii="Arial" w:hAnsi="Arial" w:cs="Arial"/>
                <w:sz w:val="18"/>
              </w:rPr>
              <w:t>IAB UP TNL ADDRESS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6A5FB223" w14:textId="77777777" w:rsidR="00344E0C" w:rsidRPr="0098695D" w:rsidRDefault="00344E0C" w:rsidP="00E311FF">
            <w:pPr>
              <w:keepNext/>
              <w:keepLines/>
              <w:spacing w:after="0"/>
              <w:rPr>
                <w:rFonts w:ascii="Arial" w:eastAsia="Yu Mincho" w:hAnsi="Arial" w:cs="Arial"/>
                <w:sz w:val="18"/>
              </w:rPr>
            </w:pPr>
            <w:r w:rsidRPr="0003764B">
              <w:rPr>
                <w:rFonts w:ascii="Arial" w:hAnsi="Arial" w:cs="Arial"/>
                <w:sz w:val="18"/>
              </w:rPr>
              <w:t>IAB UP TNL ADDRESS UPDATE FAILURE</w:t>
            </w:r>
          </w:p>
        </w:tc>
      </w:tr>
    </w:tbl>
    <w:p w14:paraId="1E7D5D76" w14:textId="77777777" w:rsidR="00344E0C" w:rsidRPr="00D629EF" w:rsidRDefault="00344E0C" w:rsidP="00344E0C">
      <w:pPr>
        <w:rPr>
          <w:rFonts w:eastAsia="Yu Mincho"/>
        </w:rPr>
      </w:pPr>
    </w:p>
    <w:p w14:paraId="5E6A6D71" w14:textId="77777777" w:rsidR="00344E0C" w:rsidRPr="00D629EF" w:rsidRDefault="00344E0C" w:rsidP="00344E0C">
      <w:pPr>
        <w:pStyle w:val="TH"/>
        <w:rPr>
          <w:rFonts w:eastAsia="Yu Mincho"/>
        </w:rPr>
      </w:pPr>
      <w:r w:rsidRPr="00D629EF">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6"/>
        <w:gridCol w:w="3013"/>
        <w:gridCol w:w="36"/>
        <w:gridCol w:w="36"/>
        <w:gridCol w:w="3178"/>
        <w:gridCol w:w="36"/>
        <w:gridCol w:w="36"/>
      </w:tblGrid>
      <w:tr w:rsidR="00344E0C" w:rsidRPr="00D629EF" w14:paraId="706C03C3" w14:textId="77777777" w:rsidTr="00E311FF">
        <w:trPr>
          <w:gridAfter w:val="2"/>
          <w:wAfter w:w="72" w:type="dxa"/>
          <w:jc w:val="center"/>
        </w:trPr>
        <w:tc>
          <w:tcPr>
            <w:tcW w:w="3085" w:type="dxa"/>
            <w:gridSpan w:val="3"/>
          </w:tcPr>
          <w:p w14:paraId="33F5822F" w14:textId="77777777" w:rsidR="00344E0C" w:rsidRPr="00D629EF" w:rsidRDefault="00344E0C" w:rsidP="00E311FF">
            <w:pPr>
              <w:keepNext/>
              <w:keepLines/>
              <w:spacing w:after="0"/>
              <w:jc w:val="center"/>
              <w:rPr>
                <w:rFonts w:ascii="Arial" w:eastAsia="Yu Mincho" w:hAnsi="Arial"/>
                <w:b/>
                <w:sz w:val="18"/>
              </w:rPr>
            </w:pPr>
            <w:r w:rsidRPr="00D629EF">
              <w:rPr>
                <w:rFonts w:ascii="Arial" w:eastAsia="Yu Mincho" w:hAnsi="Arial"/>
                <w:b/>
                <w:sz w:val="18"/>
              </w:rPr>
              <w:t>Elementary Procedure</w:t>
            </w:r>
          </w:p>
        </w:tc>
        <w:tc>
          <w:tcPr>
            <w:tcW w:w="3250" w:type="dxa"/>
            <w:gridSpan w:val="3"/>
          </w:tcPr>
          <w:p w14:paraId="6C9021C2" w14:textId="77777777" w:rsidR="00344E0C" w:rsidRPr="00D629EF" w:rsidRDefault="00344E0C" w:rsidP="00E311FF">
            <w:pPr>
              <w:keepNext/>
              <w:keepLines/>
              <w:spacing w:after="0"/>
              <w:jc w:val="center"/>
              <w:rPr>
                <w:rFonts w:ascii="Arial" w:eastAsia="Yu Mincho" w:hAnsi="Arial"/>
                <w:b/>
                <w:sz w:val="18"/>
              </w:rPr>
            </w:pPr>
            <w:r w:rsidRPr="00D629EF">
              <w:rPr>
                <w:rFonts w:ascii="Arial" w:eastAsia="Yu Mincho" w:hAnsi="Arial"/>
                <w:b/>
                <w:sz w:val="18"/>
              </w:rPr>
              <w:t>Message</w:t>
            </w:r>
          </w:p>
        </w:tc>
      </w:tr>
      <w:tr w:rsidR="00344E0C" w:rsidRPr="00D629EF" w14:paraId="7C9089B3" w14:textId="77777777" w:rsidTr="00E311FF">
        <w:trPr>
          <w:gridAfter w:val="2"/>
          <w:wAfter w:w="72" w:type="dxa"/>
          <w:jc w:val="center"/>
        </w:trPr>
        <w:tc>
          <w:tcPr>
            <w:tcW w:w="3085" w:type="dxa"/>
            <w:gridSpan w:val="3"/>
          </w:tcPr>
          <w:p w14:paraId="7AD94C71" w14:textId="77777777" w:rsidR="00344E0C" w:rsidRPr="00D629EF" w:rsidRDefault="00344E0C" w:rsidP="00E311FF">
            <w:pPr>
              <w:keepNext/>
              <w:keepLines/>
              <w:spacing w:after="0"/>
              <w:rPr>
                <w:rFonts w:ascii="Arial" w:eastAsia="Yu Mincho" w:hAnsi="Arial" w:cs="Arial"/>
                <w:sz w:val="18"/>
              </w:rPr>
            </w:pPr>
            <w:r w:rsidRPr="00D629EF">
              <w:rPr>
                <w:rFonts w:ascii="Arial" w:hAnsi="Arial"/>
                <w:sz w:val="18"/>
              </w:rPr>
              <w:t>Error Indication</w:t>
            </w:r>
          </w:p>
        </w:tc>
        <w:tc>
          <w:tcPr>
            <w:tcW w:w="3250" w:type="dxa"/>
            <w:gridSpan w:val="3"/>
          </w:tcPr>
          <w:p w14:paraId="7D568DF2" w14:textId="77777777" w:rsidR="00344E0C" w:rsidRPr="00D629EF" w:rsidRDefault="00344E0C" w:rsidP="00E311FF">
            <w:pPr>
              <w:keepNext/>
              <w:keepLines/>
              <w:spacing w:after="0"/>
              <w:rPr>
                <w:rFonts w:ascii="Arial" w:eastAsia="Yu Mincho" w:hAnsi="Arial" w:cs="Arial"/>
                <w:sz w:val="18"/>
              </w:rPr>
            </w:pPr>
            <w:r w:rsidRPr="00D629EF">
              <w:rPr>
                <w:rFonts w:ascii="Arial" w:hAnsi="Arial"/>
                <w:sz w:val="18"/>
              </w:rPr>
              <w:t>ERROR INDICATION</w:t>
            </w:r>
          </w:p>
        </w:tc>
      </w:tr>
      <w:tr w:rsidR="00344E0C" w:rsidRPr="00D629EF" w14:paraId="46D70903" w14:textId="77777777" w:rsidTr="00E311FF">
        <w:trPr>
          <w:gridAfter w:val="2"/>
          <w:wAfter w:w="72" w:type="dxa"/>
          <w:jc w:val="center"/>
        </w:trPr>
        <w:tc>
          <w:tcPr>
            <w:tcW w:w="3085" w:type="dxa"/>
            <w:gridSpan w:val="3"/>
          </w:tcPr>
          <w:p w14:paraId="4FFFA3EB" w14:textId="77777777" w:rsidR="00344E0C" w:rsidRPr="00D629EF" w:rsidRDefault="00344E0C" w:rsidP="00E311FF">
            <w:pPr>
              <w:keepNext/>
              <w:keepLines/>
              <w:spacing w:after="0"/>
              <w:rPr>
                <w:rFonts w:ascii="Arial" w:eastAsia="Yu Mincho" w:hAnsi="Arial" w:cs="Arial"/>
                <w:sz w:val="18"/>
              </w:rPr>
            </w:pPr>
            <w:r w:rsidRPr="00D629EF">
              <w:rPr>
                <w:rFonts w:ascii="Arial" w:eastAsia="Yu Mincho" w:hAnsi="Arial" w:cs="Arial"/>
                <w:sz w:val="18"/>
              </w:rPr>
              <w:t>Bearer Context Release Request (gNB-CU-UP initiated)</w:t>
            </w:r>
          </w:p>
        </w:tc>
        <w:tc>
          <w:tcPr>
            <w:tcW w:w="3250" w:type="dxa"/>
            <w:gridSpan w:val="3"/>
          </w:tcPr>
          <w:p w14:paraId="1D404D02" w14:textId="77777777" w:rsidR="00344E0C" w:rsidRPr="00D629EF" w:rsidRDefault="00344E0C" w:rsidP="00E311FF">
            <w:pPr>
              <w:keepNext/>
              <w:keepLines/>
              <w:spacing w:after="0"/>
              <w:rPr>
                <w:rFonts w:ascii="Arial" w:eastAsia="Yu Mincho" w:hAnsi="Arial" w:cs="Arial"/>
                <w:sz w:val="18"/>
              </w:rPr>
            </w:pPr>
            <w:r w:rsidRPr="00D629EF">
              <w:rPr>
                <w:rFonts w:ascii="Arial" w:eastAsia="Yu Mincho" w:hAnsi="Arial" w:cs="Arial"/>
                <w:sz w:val="18"/>
              </w:rPr>
              <w:t>BEARER CONTEXT RELEASE REQUEST</w:t>
            </w:r>
          </w:p>
        </w:tc>
      </w:tr>
      <w:tr w:rsidR="00344E0C" w:rsidRPr="00D629EF" w14:paraId="38D2D466" w14:textId="77777777" w:rsidTr="00E311FF">
        <w:trPr>
          <w:gridAfter w:val="2"/>
          <w:wAfter w:w="72" w:type="dxa"/>
          <w:jc w:val="center"/>
        </w:trPr>
        <w:tc>
          <w:tcPr>
            <w:tcW w:w="3085" w:type="dxa"/>
            <w:gridSpan w:val="3"/>
          </w:tcPr>
          <w:p w14:paraId="42819646" w14:textId="77777777" w:rsidR="00344E0C" w:rsidRPr="00D629EF" w:rsidRDefault="00344E0C" w:rsidP="00E311FF">
            <w:pPr>
              <w:keepNext/>
              <w:keepLines/>
              <w:spacing w:after="0"/>
              <w:rPr>
                <w:rFonts w:ascii="Arial" w:eastAsia="Yu Mincho" w:hAnsi="Arial" w:cs="Arial"/>
                <w:sz w:val="18"/>
              </w:rPr>
            </w:pPr>
            <w:r w:rsidRPr="00D629EF">
              <w:rPr>
                <w:rFonts w:ascii="Arial" w:hAnsi="Arial" w:cs="Arial"/>
                <w:sz w:val="18"/>
              </w:rPr>
              <w:t xml:space="preserve">Bearer Context Inactivity Notification </w:t>
            </w:r>
          </w:p>
        </w:tc>
        <w:tc>
          <w:tcPr>
            <w:tcW w:w="3250" w:type="dxa"/>
            <w:gridSpan w:val="3"/>
          </w:tcPr>
          <w:p w14:paraId="006EE1A3" w14:textId="77777777" w:rsidR="00344E0C" w:rsidRPr="00D629EF" w:rsidRDefault="00344E0C" w:rsidP="00E311FF">
            <w:pPr>
              <w:keepNext/>
              <w:keepLines/>
              <w:spacing w:after="0"/>
              <w:rPr>
                <w:rFonts w:ascii="Arial" w:eastAsia="Yu Mincho" w:hAnsi="Arial" w:cs="Arial"/>
                <w:sz w:val="18"/>
              </w:rPr>
            </w:pPr>
            <w:r w:rsidRPr="00D629EF">
              <w:rPr>
                <w:rFonts w:ascii="Arial" w:hAnsi="Arial" w:cs="Arial"/>
                <w:sz w:val="18"/>
              </w:rPr>
              <w:t>BEARER CONTEXT INACTIVITY NOTIFICATION</w:t>
            </w:r>
          </w:p>
        </w:tc>
      </w:tr>
      <w:tr w:rsidR="00344E0C" w:rsidRPr="00D629EF" w14:paraId="1D21CB21" w14:textId="77777777" w:rsidTr="00E311FF">
        <w:trPr>
          <w:gridAfter w:val="2"/>
          <w:wAfter w:w="72" w:type="dxa"/>
          <w:jc w:val="center"/>
        </w:trPr>
        <w:tc>
          <w:tcPr>
            <w:tcW w:w="3085" w:type="dxa"/>
            <w:gridSpan w:val="3"/>
          </w:tcPr>
          <w:p w14:paraId="0B2B3104" w14:textId="77777777" w:rsidR="00344E0C" w:rsidRPr="00D629EF" w:rsidRDefault="00344E0C" w:rsidP="00E311FF">
            <w:pPr>
              <w:keepNext/>
              <w:keepLines/>
              <w:spacing w:after="0"/>
              <w:rPr>
                <w:rFonts w:ascii="Arial" w:eastAsia="Yu Mincho" w:hAnsi="Arial" w:cs="Arial"/>
                <w:sz w:val="18"/>
              </w:rPr>
            </w:pPr>
            <w:r w:rsidRPr="00D629EF">
              <w:rPr>
                <w:rFonts w:ascii="Arial" w:hAnsi="Arial" w:cs="Arial"/>
                <w:sz w:val="18"/>
              </w:rPr>
              <w:t>DL Data Notification</w:t>
            </w:r>
          </w:p>
        </w:tc>
        <w:tc>
          <w:tcPr>
            <w:tcW w:w="3250" w:type="dxa"/>
            <w:gridSpan w:val="3"/>
          </w:tcPr>
          <w:p w14:paraId="13040ADF" w14:textId="77777777" w:rsidR="00344E0C" w:rsidRPr="00D629EF" w:rsidRDefault="00344E0C" w:rsidP="00E311FF">
            <w:pPr>
              <w:keepNext/>
              <w:keepLines/>
              <w:spacing w:after="0"/>
              <w:rPr>
                <w:rFonts w:ascii="Arial" w:eastAsia="Yu Mincho" w:hAnsi="Arial" w:cs="Arial"/>
                <w:sz w:val="18"/>
              </w:rPr>
            </w:pPr>
            <w:r w:rsidRPr="00D629EF">
              <w:rPr>
                <w:rFonts w:ascii="Arial" w:hAnsi="Arial" w:cs="Arial"/>
                <w:sz w:val="18"/>
              </w:rPr>
              <w:t>DL DATA NOTIFICATION</w:t>
            </w:r>
          </w:p>
        </w:tc>
      </w:tr>
      <w:tr w:rsidR="00344E0C" w:rsidRPr="00D629EF" w14:paraId="1D9322D6" w14:textId="77777777" w:rsidTr="00E311FF">
        <w:trPr>
          <w:gridAfter w:val="2"/>
          <w:wAfter w:w="72" w:type="dxa"/>
          <w:jc w:val="center"/>
        </w:trPr>
        <w:tc>
          <w:tcPr>
            <w:tcW w:w="3085" w:type="dxa"/>
            <w:gridSpan w:val="3"/>
          </w:tcPr>
          <w:p w14:paraId="347A7AB8" w14:textId="77777777" w:rsidR="00344E0C" w:rsidRPr="00D629EF" w:rsidRDefault="00344E0C" w:rsidP="00E311FF">
            <w:pPr>
              <w:keepNext/>
              <w:keepLines/>
              <w:spacing w:after="0"/>
              <w:rPr>
                <w:rFonts w:ascii="Arial" w:hAnsi="Arial" w:cs="Arial"/>
                <w:sz w:val="18"/>
              </w:rPr>
            </w:pPr>
            <w:r w:rsidRPr="00D629EF">
              <w:rPr>
                <w:rFonts w:ascii="Arial" w:hAnsi="Arial" w:cs="Arial"/>
                <w:sz w:val="18"/>
              </w:rPr>
              <w:t>UL Data Notification</w:t>
            </w:r>
          </w:p>
        </w:tc>
        <w:tc>
          <w:tcPr>
            <w:tcW w:w="3250" w:type="dxa"/>
            <w:gridSpan w:val="3"/>
          </w:tcPr>
          <w:p w14:paraId="59C2B47E" w14:textId="77777777" w:rsidR="00344E0C" w:rsidRPr="00D629EF" w:rsidRDefault="00344E0C" w:rsidP="00E311FF">
            <w:pPr>
              <w:keepNext/>
              <w:keepLines/>
              <w:spacing w:after="0"/>
              <w:rPr>
                <w:rFonts w:ascii="Arial" w:hAnsi="Arial" w:cs="Arial"/>
                <w:sz w:val="18"/>
              </w:rPr>
            </w:pPr>
            <w:r w:rsidRPr="00D629EF">
              <w:rPr>
                <w:rFonts w:ascii="Arial" w:hAnsi="Arial" w:cs="Arial"/>
                <w:sz w:val="18"/>
              </w:rPr>
              <w:t>UL DATA NOTIFICATION</w:t>
            </w:r>
          </w:p>
        </w:tc>
      </w:tr>
      <w:tr w:rsidR="00344E0C" w:rsidRPr="00D629EF" w14:paraId="52F7FA62" w14:textId="77777777" w:rsidTr="00E311FF">
        <w:trPr>
          <w:gridAfter w:val="2"/>
          <w:wAfter w:w="72" w:type="dxa"/>
          <w:jc w:val="center"/>
        </w:trPr>
        <w:tc>
          <w:tcPr>
            <w:tcW w:w="3085" w:type="dxa"/>
            <w:gridSpan w:val="3"/>
          </w:tcPr>
          <w:p w14:paraId="30AC3626" w14:textId="77777777" w:rsidR="00344E0C" w:rsidRPr="00D629EF" w:rsidRDefault="00344E0C" w:rsidP="00E311FF">
            <w:pPr>
              <w:keepNext/>
              <w:keepLines/>
              <w:spacing w:after="0"/>
              <w:rPr>
                <w:rFonts w:ascii="Arial" w:eastAsia="Yu Mincho" w:hAnsi="Arial" w:cs="Arial"/>
                <w:sz w:val="18"/>
              </w:rPr>
            </w:pPr>
            <w:r w:rsidRPr="00D629EF">
              <w:rPr>
                <w:rFonts w:ascii="Arial" w:hAnsi="Arial" w:cs="Arial"/>
                <w:sz w:val="18"/>
              </w:rPr>
              <w:t>Data Usage Report</w:t>
            </w:r>
          </w:p>
        </w:tc>
        <w:tc>
          <w:tcPr>
            <w:tcW w:w="3250" w:type="dxa"/>
            <w:gridSpan w:val="3"/>
          </w:tcPr>
          <w:p w14:paraId="59A61171" w14:textId="77777777" w:rsidR="00344E0C" w:rsidRPr="00D629EF" w:rsidRDefault="00344E0C" w:rsidP="00E311FF">
            <w:pPr>
              <w:keepNext/>
              <w:keepLines/>
              <w:spacing w:after="0"/>
              <w:rPr>
                <w:rFonts w:ascii="Arial" w:eastAsia="Yu Mincho" w:hAnsi="Arial" w:cs="Arial"/>
                <w:sz w:val="18"/>
              </w:rPr>
            </w:pPr>
            <w:r w:rsidRPr="00D629EF">
              <w:rPr>
                <w:rFonts w:ascii="Arial" w:hAnsi="Arial" w:cs="Arial"/>
                <w:sz w:val="18"/>
              </w:rPr>
              <w:t>DATA USAGE REPORT</w:t>
            </w:r>
          </w:p>
        </w:tc>
      </w:tr>
      <w:tr w:rsidR="00344E0C" w:rsidRPr="00D629EF" w14:paraId="4DEDF538" w14:textId="77777777" w:rsidTr="00E311FF">
        <w:trPr>
          <w:gridAfter w:val="2"/>
          <w:wAfter w:w="72" w:type="dxa"/>
          <w:jc w:val="center"/>
        </w:trPr>
        <w:tc>
          <w:tcPr>
            <w:tcW w:w="3085" w:type="dxa"/>
            <w:gridSpan w:val="3"/>
          </w:tcPr>
          <w:p w14:paraId="0E4D75BE" w14:textId="77777777" w:rsidR="00344E0C" w:rsidRPr="00D629EF" w:rsidRDefault="00344E0C" w:rsidP="00E311FF">
            <w:pPr>
              <w:keepNext/>
              <w:keepLines/>
              <w:spacing w:after="0"/>
              <w:rPr>
                <w:rFonts w:ascii="Arial" w:hAnsi="Arial" w:cs="Arial"/>
                <w:sz w:val="18"/>
              </w:rPr>
            </w:pPr>
            <w:r w:rsidRPr="00D629EF">
              <w:rPr>
                <w:rFonts w:ascii="Arial" w:hAnsi="Arial" w:cs="Arial"/>
                <w:sz w:val="18"/>
              </w:rPr>
              <w:t>gNB-CU-UP Counter Check</w:t>
            </w:r>
          </w:p>
        </w:tc>
        <w:tc>
          <w:tcPr>
            <w:tcW w:w="3250" w:type="dxa"/>
            <w:gridSpan w:val="3"/>
          </w:tcPr>
          <w:p w14:paraId="4CAAC254" w14:textId="77777777" w:rsidR="00344E0C" w:rsidRPr="00D629EF" w:rsidRDefault="00344E0C" w:rsidP="00E311FF">
            <w:pPr>
              <w:keepNext/>
              <w:keepLines/>
              <w:spacing w:after="0"/>
              <w:rPr>
                <w:rFonts w:ascii="Arial" w:hAnsi="Arial" w:cs="Arial"/>
                <w:sz w:val="18"/>
              </w:rPr>
            </w:pPr>
            <w:r w:rsidRPr="00D629EF">
              <w:rPr>
                <w:rFonts w:ascii="Arial" w:hAnsi="Arial" w:cs="Arial"/>
                <w:sz w:val="18"/>
              </w:rPr>
              <w:t>GNB-CU-UP COUNTER CHECK</w:t>
            </w:r>
          </w:p>
        </w:tc>
      </w:tr>
      <w:tr w:rsidR="00344E0C" w:rsidRPr="00D629EF" w14:paraId="062454C8" w14:textId="77777777" w:rsidTr="00E311FF">
        <w:trPr>
          <w:gridAfter w:val="2"/>
          <w:wAfter w:w="72" w:type="dxa"/>
          <w:jc w:val="center"/>
        </w:trPr>
        <w:tc>
          <w:tcPr>
            <w:tcW w:w="3085" w:type="dxa"/>
            <w:gridSpan w:val="3"/>
          </w:tcPr>
          <w:p w14:paraId="3CE543FB" w14:textId="77777777" w:rsidR="00344E0C" w:rsidRPr="00D629EF" w:rsidRDefault="00344E0C" w:rsidP="00E311FF">
            <w:pPr>
              <w:keepNext/>
              <w:keepLines/>
              <w:spacing w:after="0"/>
              <w:rPr>
                <w:rFonts w:ascii="Arial" w:hAnsi="Arial" w:cs="Arial"/>
                <w:sz w:val="18"/>
              </w:rPr>
            </w:pPr>
            <w:r w:rsidRPr="00D629EF">
              <w:rPr>
                <w:rFonts w:ascii="Arial" w:hAnsi="Arial" w:cs="Arial"/>
                <w:sz w:val="18"/>
              </w:rPr>
              <w:t>gNB-CU-UP Status Indication</w:t>
            </w:r>
          </w:p>
        </w:tc>
        <w:tc>
          <w:tcPr>
            <w:tcW w:w="3250" w:type="dxa"/>
            <w:gridSpan w:val="3"/>
          </w:tcPr>
          <w:p w14:paraId="426DB778" w14:textId="77777777" w:rsidR="00344E0C" w:rsidRPr="00D629EF" w:rsidRDefault="00344E0C" w:rsidP="00E311FF">
            <w:pPr>
              <w:keepNext/>
              <w:keepLines/>
              <w:spacing w:after="0"/>
              <w:rPr>
                <w:rFonts w:ascii="Arial" w:hAnsi="Arial" w:cs="Arial"/>
                <w:sz w:val="18"/>
              </w:rPr>
            </w:pPr>
            <w:r w:rsidRPr="00D629EF">
              <w:rPr>
                <w:rFonts w:ascii="Arial" w:hAnsi="Arial" w:cs="Arial"/>
                <w:sz w:val="18"/>
              </w:rPr>
              <w:t>GNB-CU-UP STATUS INDICATION</w:t>
            </w:r>
          </w:p>
        </w:tc>
      </w:tr>
      <w:tr w:rsidR="00344E0C" w:rsidRPr="00D629EF" w14:paraId="1280B188" w14:textId="77777777" w:rsidTr="00E311FF">
        <w:trPr>
          <w:gridAfter w:val="2"/>
          <w:wAfter w:w="72" w:type="dxa"/>
          <w:jc w:val="center"/>
        </w:trPr>
        <w:tc>
          <w:tcPr>
            <w:tcW w:w="3085" w:type="dxa"/>
            <w:gridSpan w:val="3"/>
          </w:tcPr>
          <w:p w14:paraId="3AD53C7F" w14:textId="77777777" w:rsidR="00344E0C" w:rsidRPr="00D629EF" w:rsidRDefault="00344E0C" w:rsidP="00E311FF">
            <w:pPr>
              <w:keepNext/>
              <w:keepLines/>
              <w:spacing w:after="0"/>
              <w:rPr>
                <w:rFonts w:ascii="Arial" w:hAnsi="Arial" w:cs="Arial"/>
                <w:sz w:val="18"/>
              </w:rPr>
            </w:pPr>
            <w:r w:rsidRPr="00D629EF">
              <w:rPr>
                <w:rFonts w:ascii="Arial" w:hAnsi="Arial" w:cs="Arial"/>
                <w:sz w:val="18"/>
              </w:rPr>
              <w:t>MR-DC Data Usage Report</w:t>
            </w:r>
          </w:p>
        </w:tc>
        <w:tc>
          <w:tcPr>
            <w:tcW w:w="3250" w:type="dxa"/>
            <w:gridSpan w:val="3"/>
          </w:tcPr>
          <w:p w14:paraId="217EA4B0" w14:textId="77777777" w:rsidR="00344E0C" w:rsidRPr="00D629EF" w:rsidRDefault="00344E0C" w:rsidP="00E311FF">
            <w:pPr>
              <w:keepNext/>
              <w:keepLines/>
              <w:spacing w:after="0"/>
              <w:rPr>
                <w:rFonts w:ascii="Arial" w:hAnsi="Arial" w:cs="Arial"/>
                <w:sz w:val="18"/>
              </w:rPr>
            </w:pPr>
            <w:r w:rsidRPr="00D629EF">
              <w:rPr>
                <w:rFonts w:ascii="Arial" w:hAnsi="Arial" w:cs="Arial"/>
                <w:sz w:val="18"/>
              </w:rPr>
              <w:t>MR-DC DATA USAGE REPORT</w:t>
            </w:r>
          </w:p>
        </w:tc>
      </w:tr>
      <w:tr w:rsidR="00344E0C" w:rsidRPr="00D629EF" w14:paraId="67179C0B" w14:textId="77777777" w:rsidTr="00E311FF">
        <w:trPr>
          <w:gridBefore w:val="1"/>
          <w:gridAfter w:val="1"/>
          <w:wBefore w:w="36" w:type="dxa"/>
          <w:wAfter w:w="36" w:type="dxa"/>
          <w:jc w:val="center"/>
        </w:trPr>
        <w:tc>
          <w:tcPr>
            <w:tcW w:w="3085" w:type="dxa"/>
            <w:gridSpan w:val="3"/>
          </w:tcPr>
          <w:p w14:paraId="6E276DB8" w14:textId="77777777" w:rsidR="00344E0C" w:rsidRPr="00D629EF" w:rsidRDefault="00344E0C" w:rsidP="00E311FF">
            <w:pPr>
              <w:keepNext/>
              <w:keepLines/>
              <w:spacing w:after="0"/>
              <w:rPr>
                <w:rFonts w:ascii="Arial" w:hAnsi="Arial" w:cs="Arial"/>
                <w:sz w:val="18"/>
              </w:rPr>
            </w:pPr>
            <w:r w:rsidRPr="00D629EF">
              <w:rPr>
                <w:rFonts w:ascii="Arial" w:hAnsi="Arial" w:cs="Arial"/>
                <w:sz w:val="18"/>
              </w:rPr>
              <w:t>Trace Start</w:t>
            </w:r>
          </w:p>
        </w:tc>
        <w:tc>
          <w:tcPr>
            <w:tcW w:w="3250" w:type="dxa"/>
            <w:gridSpan w:val="3"/>
          </w:tcPr>
          <w:p w14:paraId="79A91856" w14:textId="77777777" w:rsidR="00344E0C" w:rsidRPr="00D629EF" w:rsidRDefault="00344E0C" w:rsidP="00E311FF">
            <w:pPr>
              <w:keepNext/>
              <w:keepLines/>
              <w:spacing w:after="0"/>
              <w:rPr>
                <w:rFonts w:ascii="Arial" w:hAnsi="Arial" w:cs="Arial"/>
                <w:sz w:val="18"/>
              </w:rPr>
            </w:pPr>
            <w:r w:rsidRPr="00D629EF">
              <w:rPr>
                <w:rFonts w:ascii="Arial" w:hAnsi="Arial" w:cs="Arial"/>
                <w:sz w:val="18"/>
              </w:rPr>
              <w:t>TRACE START</w:t>
            </w:r>
          </w:p>
        </w:tc>
      </w:tr>
      <w:tr w:rsidR="00344E0C" w:rsidRPr="00D629EF" w14:paraId="4AB34057" w14:textId="77777777" w:rsidTr="00E311FF">
        <w:trPr>
          <w:gridBefore w:val="1"/>
          <w:gridAfter w:val="1"/>
          <w:wBefore w:w="36" w:type="dxa"/>
          <w:wAfter w:w="36" w:type="dxa"/>
          <w:jc w:val="center"/>
        </w:trPr>
        <w:tc>
          <w:tcPr>
            <w:tcW w:w="3085" w:type="dxa"/>
            <w:gridSpan w:val="3"/>
          </w:tcPr>
          <w:p w14:paraId="0FCA3521" w14:textId="77777777" w:rsidR="00344E0C" w:rsidRPr="00D629EF" w:rsidRDefault="00344E0C" w:rsidP="00E311FF">
            <w:pPr>
              <w:keepNext/>
              <w:keepLines/>
              <w:spacing w:after="0"/>
              <w:rPr>
                <w:rFonts w:ascii="Arial" w:hAnsi="Arial" w:cs="Arial"/>
                <w:sz w:val="18"/>
              </w:rPr>
            </w:pPr>
            <w:r w:rsidRPr="00D629EF">
              <w:rPr>
                <w:rFonts w:ascii="Arial" w:hAnsi="Arial" w:cs="Arial"/>
                <w:sz w:val="18"/>
              </w:rPr>
              <w:t>Deactivate Trace</w:t>
            </w:r>
          </w:p>
        </w:tc>
        <w:tc>
          <w:tcPr>
            <w:tcW w:w="3250" w:type="dxa"/>
            <w:gridSpan w:val="3"/>
          </w:tcPr>
          <w:p w14:paraId="5B64F260" w14:textId="77777777" w:rsidR="00344E0C" w:rsidRPr="00D629EF" w:rsidRDefault="00344E0C" w:rsidP="00E311FF">
            <w:pPr>
              <w:keepNext/>
              <w:keepLines/>
              <w:spacing w:after="0"/>
              <w:rPr>
                <w:rFonts w:ascii="Arial" w:hAnsi="Arial" w:cs="Arial"/>
                <w:sz w:val="18"/>
              </w:rPr>
            </w:pPr>
            <w:r w:rsidRPr="00D629EF">
              <w:rPr>
                <w:rFonts w:ascii="Arial" w:hAnsi="Arial" w:cs="Arial"/>
                <w:sz w:val="18"/>
              </w:rPr>
              <w:t>DEACTIVATE TRACE</w:t>
            </w:r>
          </w:p>
        </w:tc>
      </w:tr>
      <w:tr w:rsidR="00344E0C" w:rsidRPr="0098695D" w14:paraId="26B41A86" w14:textId="77777777" w:rsidTr="00E311FF">
        <w:tblPrEx>
          <w:tblLook w:val="04A0" w:firstRow="1" w:lastRow="0" w:firstColumn="1" w:lastColumn="0" w:noHBand="0" w:noVBand="1"/>
        </w:tblPrEx>
        <w:trPr>
          <w:gridBefore w:val="1"/>
          <w:gridAfter w:val="1"/>
          <w:wBefore w:w="36" w:type="dxa"/>
          <w:wAfter w:w="36" w:type="dxa"/>
          <w:jc w:val="center"/>
        </w:trPr>
        <w:tc>
          <w:tcPr>
            <w:tcW w:w="3085" w:type="dxa"/>
            <w:gridSpan w:val="3"/>
            <w:tcBorders>
              <w:top w:val="single" w:sz="6" w:space="0" w:color="auto"/>
              <w:left w:val="single" w:sz="6" w:space="0" w:color="auto"/>
              <w:bottom w:val="single" w:sz="6" w:space="0" w:color="auto"/>
              <w:right w:val="single" w:sz="6" w:space="0" w:color="auto"/>
            </w:tcBorders>
          </w:tcPr>
          <w:p w14:paraId="59B81FEC" w14:textId="77777777" w:rsidR="00344E0C" w:rsidRPr="0098695D" w:rsidRDefault="00344E0C" w:rsidP="00E311FF">
            <w:pPr>
              <w:keepNext/>
              <w:keepLines/>
              <w:spacing w:after="0"/>
              <w:rPr>
                <w:rFonts w:ascii="Arial" w:eastAsia="Yu Mincho" w:hAnsi="Arial" w:cs="Arial"/>
                <w:sz w:val="18"/>
              </w:rPr>
            </w:pPr>
            <w:r w:rsidRPr="0098695D">
              <w:rPr>
                <w:rFonts w:ascii="Arial" w:eastAsia="Yu Mincho" w:hAnsi="Arial" w:cs="Arial"/>
                <w:sz w:val="18"/>
              </w:rPr>
              <w:t>Resource Status Reporting</w:t>
            </w:r>
          </w:p>
        </w:tc>
        <w:tc>
          <w:tcPr>
            <w:tcW w:w="3250" w:type="dxa"/>
            <w:gridSpan w:val="3"/>
            <w:tcBorders>
              <w:top w:val="single" w:sz="6" w:space="0" w:color="auto"/>
              <w:left w:val="single" w:sz="6" w:space="0" w:color="auto"/>
              <w:bottom w:val="single" w:sz="6" w:space="0" w:color="auto"/>
              <w:right w:val="single" w:sz="6" w:space="0" w:color="auto"/>
            </w:tcBorders>
          </w:tcPr>
          <w:p w14:paraId="07AD842B" w14:textId="77777777" w:rsidR="00344E0C" w:rsidRPr="0098695D" w:rsidRDefault="00344E0C" w:rsidP="00E311FF">
            <w:pPr>
              <w:keepNext/>
              <w:keepLines/>
              <w:spacing w:after="0"/>
              <w:rPr>
                <w:rFonts w:ascii="Arial" w:eastAsia="Yu Mincho" w:hAnsi="Arial" w:cs="Arial"/>
                <w:sz w:val="18"/>
              </w:rPr>
            </w:pPr>
            <w:r w:rsidRPr="0098695D">
              <w:rPr>
                <w:rFonts w:ascii="Arial" w:eastAsia="Yu Mincho" w:hAnsi="Arial" w:cs="Arial"/>
                <w:sz w:val="18"/>
              </w:rPr>
              <w:t>RESOURCE STATUS UPDATE</w:t>
            </w:r>
          </w:p>
        </w:tc>
      </w:tr>
      <w:tr w:rsidR="00344E0C" w:rsidRPr="00D629EF" w14:paraId="659234F0" w14:textId="77777777" w:rsidTr="00E311FF">
        <w:trPr>
          <w:gridBefore w:val="2"/>
          <w:wBefore w:w="72" w:type="dxa"/>
          <w:jc w:val="center"/>
        </w:trPr>
        <w:tc>
          <w:tcPr>
            <w:tcW w:w="3085" w:type="dxa"/>
            <w:gridSpan w:val="3"/>
          </w:tcPr>
          <w:p w14:paraId="666A434B" w14:textId="77777777" w:rsidR="00344E0C" w:rsidRPr="00D629EF" w:rsidRDefault="00344E0C" w:rsidP="00E311FF">
            <w:pPr>
              <w:keepNext/>
              <w:keepLines/>
              <w:spacing w:after="0"/>
              <w:rPr>
                <w:rFonts w:ascii="Arial" w:hAnsi="Arial" w:cs="Arial"/>
                <w:sz w:val="18"/>
              </w:rPr>
            </w:pPr>
            <w:r w:rsidRPr="00F70F98">
              <w:rPr>
                <w:rFonts w:ascii="Arial" w:hAnsi="Arial" w:cs="Arial"/>
                <w:sz w:val="18"/>
              </w:rPr>
              <w:t>Early Forwarding SN Transfer</w:t>
            </w:r>
          </w:p>
        </w:tc>
        <w:tc>
          <w:tcPr>
            <w:tcW w:w="3250" w:type="dxa"/>
            <w:gridSpan w:val="3"/>
          </w:tcPr>
          <w:p w14:paraId="15A4926E" w14:textId="77777777" w:rsidR="00344E0C" w:rsidRPr="00D629EF" w:rsidRDefault="00344E0C" w:rsidP="00E311FF">
            <w:pPr>
              <w:keepNext/>
              <w:keepLines/>
              <w:spacing w:after="0"/>
              <w:rPr>
                <w:rFonts w:ascii="Arial" w:hAnsi="Arial" w:cs="Arial"/>
                <w:sz w:val="18"/>
              </w:rPr>
            </w:pPr>
            <w:r w:rsidRPr="00F70F98">
              <w:rPr>
                <w:rFonts w:ascii="Arial" w:hAnsi="Arial" w:cs="Arial"/>
                <w:sz w:val="18"/>
              </w:rPr>
              <w:t>EARLY FORWARDING SN TRANSFER</w:t>
            </w:r>
          </w:p>
        </w:tc>
      </w:tr>
      <w:tr w:rsidR="00344E0C" w:rsidRPr="00D629EF" w14:paraId="60550E9F" w14:textId="77777777" w:rsidTr="00E311FF">
        <w:trPr>
          <w:gridBefore w:val="2"/>
          <w:wBefore w:w="72" w:type="dxa"/>
          <w:jc w:val="center"/>
        </w:trPr>
        <w:tc>
          <w:tcPr>
            <w:tcW w:w="3085" w:type="dxa"/>
            <w:gridSpan w:val="3"/>
          </w:tcPr>
          <w:p w14:paraId="3505D71F" w14:textId="77777777" w:rsidR="00344E0C" w:rsidRPr="00F70F98" w:rsidRDefault="00344E0C" w:rsidP="00E311FF">
            <w:pPr>
              <w:keepNext/>
              <w:keepLines/>
              <w:spacing w:after="0"/>
              <w:rPr>
                <w:rFonts w:ascii="Arial" w:hAnsi="Arial" w:cs="Arial"/>
                <w:sz w:val="18"/>
              </w:rPr>
            </w:pPr>
            <w:r>
              <w:rPr>
                <w:rFonts w:ascii="Arial" w:hAnsi="Arial" w:cs="Arial"/>
                <w:sz w:val="18"/>
              </w:rPr>
              <w:t xml:space="preserve">GNB-CU-CP </w:t>
            </w:r>
            <w:r w:rsidRPr="002F7FC9">
              <w:rPr>
                <w:rFonts w:ascii="Arial" w:hAnsi="Arial" w:cs="Arial"/>
                <w:sz w:val="18"/>
              </w:rPr>
              <w:t>Measurement Results Information</w:t>
            </w:r>
          </w:p>
        </w:tc>
        <w:tc>
          <w:tcPr>
            <w:tcW w:w="3250" w:type="dxa"/>
            <w:gridSpan w:val="3"/>
          </w:tcPr>
          <w:p w14:paraId="3C1A845F" w14:textId="77777777" w:rsidR="00344E0C" w:rsidRPr="00F70F98" w:rsidRDefault="00344E0C" w:rsidP="00E311FF">
            <w:pPr>
              <w:keepNext/>
              <w:keepLines/>
              <w:spacing w:after="0"/>
              <w:rPr>
                <w:rFonts w:ascii="Arial" w:hAnsi="Arial" w:cs="Arial"/>
                <w:sz w:val="18"/>
              </w:rPr>
            </w:pPr>
            <w:r>
              <w:rPr>
                <w:rFonts w:ascii="Arial" w:hAnsi="Arial" w:cs="Arial"/>
                <w:sz w:val="18"/>
              </w:rPr>
              <w:t xml:space="preserve">GNB-CU-CP </w:t>
            </w:r>
            <w:r w:rsidRPr="002F7FC9">
              <w:rPr>
                <w:rFonts w:ascii="Arial" w:hAnsi="Arial" w:cs="Arial"/>
                <w:sz w:val="18"/>
              </w:rPr>
              <w:t>MEASUREMENT RESULTS INFORMATION</w:t>
            </w:r>
          </w:p>
        </w:tc>
      </w:tr>
    </w:tbl>
    <w:p w14:paraId="3A1EC8FF" w14:textId="77777777" w:rsidR="00344E0C" w:rsidRPr="00D629EF" w:rsidRDefault="00344E0C" w:rsidP="00344E0C"/>
    <w:p w14:paraId="75B9528E" w14:textId="77777777" w:rsidR="00344E0C" w:rsidRDefault="00344E0C" w:rsidP="00344E0C">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61A113F6" w14:textId="77777777" w:rsidR="00344E0C" w:rsidRDefault="00344E0C" w:rsidP="00344E0C">
      <w:pPr>
        <w:pStyle w:val="FirstChange"/>
        <w:rPr>
          <w:b/>
          <w:color w:val="auto"/>
        </w:rPr>
      </w:pPr>
      <w:r w:rsidRPr="00941931">
        <w:rPr>
          <w:b/>
          <w:color w:val="auto"/>
        </w:rPr>
        <w:t xml:space="preserve">-- TEXT OMITTED </w:t>
      </w:r>
      <w:r>
        <w:rPr>
          <w:b/>
          <w:color w:val="auto"/>
        </w:rPr>
        <w:t>--</w:t>
      </w:r>
    </w:p>
    <w:p w14:paraId="7B87A04D" w14:textId="77777777" w:rsidR="00344E0C" w:rsidRDefault="00344E0C" w:rsidP="00344E0C">
      <w:pPr>
        <w:pStyle w:val="FirstChange"/>
      </w:pPr>
      <w:r>
        <w:lastRenderedPageBreak/>
        <w:t>&lt;&lt;&lt;&lt;&lt;&lt;&lt;&lt;&lt;&lt;&lt;&lt;&lt;&lt;&lt;&lt;&lt;&lt;&lt;&lt; 2</w:t>
      </w:r>
      <w:r>
        <w:rPr>
          <w:vertAlign w:val="superscript"/>
        </w:rPr>
        <w:t>nd</w:t>
      </w:r>
      <w:r w:rsidRPr="00CE63E2">
        <w:t xml:space="preserve"> Change</w:t>
      </w:r>
      <w:r>
        <w:t xml:space="preserve"> </w:t>
      </w:r>
      <w:r w:rsidRPr="00CE63E2">
        <w:t>&gt;&gt;&gt;&gt;&gt;&gt;&gt;&gt;&gt;&gt;&gt;&gt;&gt;&gt;&gt;&gt;&gt;&gt;&gt;&gt;</w:t>
      </w:r>
    </w:p>
    <w:p w14:paraId="37EF300A" w14:textId="66DB1343" w:rsidR="00344E0C" w:rsidRDefault="00623A40" w:rsidP="00344E0C">
      <w:pPr>
        <w:pStyle w:val="Heading1"/>
      </w:pPr>
      <w:r>
        <w:t>9</w:t>
      </w:r>
      <w:r>
        <w:tab/>
      </w:r>
      <w:r w:rsidR="00344E0C" w:rsidRPr="00D629EF">
        <w:t>Elements for E1AP communication</w:t>
      </w:r>
    </w:p>
    <w:p w14:paraId="3104CEFE" w14:textId="77777777" w:rsidR="00623A40" w:rsidRDefault="00623A40" w:rsidP="00623A40">
      <w:pPr>
        <w:rPr>
          <w:ins w:id="155" w:author="Ericsson User" w:date="2021-01-14T23:52:00Z"/>
          <w:i/>
          <w:iCs/>
        </w:rPr>
      </w:pPr>
      <w:ins w:id="156" w:author="Ericsson User" w:date="2021-01-14T23:52:00Z">
        <w:r w:rsidRPr="007A3069">
          <w:rPr>
            <w:i/>
            <w:iCs/>
          </w:rPr>
          <w:t xml:space="preserve">Editor’s note: it is FFS if all the procedures </w:t>
        </w:r>
        <w:r>
          <w:rPr>
            <w:i/>
            <w:iCs/>
          </w:rPr>
          <w:t>in section 8</w:t>
        </w:r>
        <w:r w:rsidRPr="007A3069">
          <w:rPr>
            <w:i/>
            <w:iCs/>
          </w:rPr>
          <w:t xml:space="preserve"> can be applied to LTE CP-UP separation</w:t>
        </w:r>
      </w:ins>
    </w:p>
    <w:p w14:paraId="7D7EF0F0" w14:textId="3D2EFE79" w:rsidR="00623A40" w:rsidRPr="00623A40" w:rsidRDefault="00623A40" w:rsidP="00623A40">
      <w:ins w:id="157" w:author="Ericsson User" w:date="2021-01-14T23:52:00Z">
        <w:r w:rsidRPr="008F7F53">
          <w:rPr>
            <w:i/>
            <w:iCs/>
            <w:lang w:eastAsia="ja-JP"/>
          </w:rPr>
          <w:t xml:space="preserve">Editor’s </w:t>
        </w:r>
        <w:proofErr w:type="gramStart"/>
        <w:r w:rsidRPr="008F7F53">
          <w:rPr>
            <w:i/>
            <w:iCs/>
            <w:lang w:eastAsia="ja-JP"/>
          </w:rPr>
          <w:t>note;</w:t>
        </w:r>
        <w:proofErr w:type="gramEnd"/>
        <w:r w:rsidRPr="008F7F53">
          <w:rPr>
            <w:i/>
            <w:iCs/>
            <w:lang w:eastAsia="ja-JP"/>
          </w:rPr>
          <w:t xml:space="preserve"> It is FFS how to apply section </w:t>
        </w:r>
        <w:r>
          <w:rPr>
            <w:i/>
            <w:iCs/>
            <w:lang w:eastAsia="ja-JP"/>
          </w:rPr>
          <w:t xml:space="preserve">8 </w:t>
        </w:r>
        <w:r w:rsidRPr="008F7F53">
          <w:rPr>
            <w:i/>
            <w:iCs/>
            <w:lang w:eastAsia="ja-JP"/>
          </w:rPr>
          <w:t xml:space="preserve">to </w:t>
        </w:r>
        <w:r w:rsidRPr="008F7F53">
          <w:rPr>
            <w:i/>
            <w:iCs/>
          </w:rPr>
          <w:t>eNB*, eNB-UP, ng-eNB-CU-CP and ng-eNB-CU-UP</w:t>
        </w:r>
        <w:r>
          <w:rPr>
            <w:i/>
            <w:iCs/>
          </w:rPr>
          <w:t xml:space="preserve">. For </w:t>
        </w:r>
        <w:proofErr w:type="gramStart"/>
        <w:r>
          <w:rPr>
            <w:i/>
            <w:iCs/>
          </w:rPr>
          <w:t>example</w:t>
        </w:r>
        <w:proofErr w:type="gramEnd"/>
        <w:r>
          <w:rPr>
            <w:i/>
            <w:iCs/>
          </w:rPr>
          <w:t xml:space="preserve"> a note at the beginning of the section could apply equivalence between </w:t>
        </w:r>
        <w:r w:rsidRPr="00C227AE">
          <w:rPr>
            <w:i/>
            <w:iCs/>
          </w:rPr>
          <w:t>gNB-CU-C</w:t>
        </w:r>
        <w:r>
          <w:rPr>
            <w:i/>
            <w:iCs/>
          </w:rPr>
          <w:t xml:space="preserve">P, eNB* and </w:t>
        </w:r>
        <w:r w:rsidRPr="008F7F53">
          <w:rPr>
            <w:i/>
            <w:iCs/>
          </w:rPr>
          <w:t>ng-eNB-CU-CP</w:t>
        </w:r>
        <w:r>
          <w:rPr>
            <w:i/>
            <w:iCs/>
          </w:rPr>
          <w:t>. Or each instance of “</w:t>
        </w:r>
        <w:r w:rsidRPr="00C227AE">
          <w:rPr>
            <w:i/>
            <w:iCs/>
          </w:rPr>
          <w:t>gNB-CU-C</w:t>
        </w:r>
        <w:r>
          <w:rPr>
            <w:i/>
            <w:iCs/>
          </w:rPr>
          <w:t>P” could be replaced by</w:t>
        </w:r>
        <w:r w:rsidRPr="00C227AE">
          <w:rPr>
            <w:i/>
            <w:iCs/>
          </w:rPr>
          <w:t xml:space="preserve"> </w:t>
        </w:r>
        <w:r>
          <w:rPr>
            <w:i/>
            <w:iCs/>
          </w:rPr>
          <w:t>“</w:t>
        </w:r>
        <w:r w:rsidRPr="00C227AE">
          <w:rPr>
            <w:i/>
            <w:iCs/>
          </w:rPr>
          <w:t>gNB-CU-C</w:t>
        </w:r>
        <w:r>
          <w:rPr>
            <w:i/>
            <w:iCs/>
          </w:rPr>
          <w:t xml:space="preserve">P, eNB* and </w:t>
        </w:r>
        <w:r w:rsidRPr="008F7F53">
          <w:rPr>
            <w:i/>
            <w:iCs/>
          </w:rPr>
          <w:t>ng-eNB-CU-CP</w:t>
        </w:r>
        <w:r>
          <w:rPr>
            <w:i/>
            <w:iCs/>
          </w:rPr>
          <w:t>”</w:t>
        </w:r>
      </w:ins>
    </w:p>
    <w:p w14:paraId="6E12B8D6" w14:textId="77777777" w:rsidR="00344E0C" w:rsidRPr="00D629EF" w:rsidRDefault="00344E0C" w:rsidP="00344E0C">
      <w:pPr>
        <w:pStyle w:val="Heading2"/>
      </w:pPr>
      <w:bookmarkStart w:id="158" w:name="_Toc20955541"/>
      <w:bookmarkStart w:id="159" w:name="_Toc29460976"/>
      <w:bookmarkStart w:id="160" w:name="_Toc29505708"/>
      <w:bookmarkStart w:id="161" w:name="_Toc36556233"/>
      <w:bookmarkStart w:id="162" w:name="_Toc45881687"/>
      <w:bookmarkStart w:id="163" w:name="_Toc51852325"/>
      <w:bookmarkStart w:id="164" w:name="_Toc56620276"/>
      <w:bookmarkStart w:id="165" w:name="_Toc56620612"/>
      <w:r w:rsidRPr="00D629EF">
        <w:t>9.1</w:t>
      </w:r>
      <w:r w:rsidRPr="00D629EF">
        <w:tab/>
        <w:t>General</w:t>
      </w:r>
      <w:bookmarkEnd w:id="158"/>
      <w:bookmarkEnd w:id="159"/>
      <w:bookmarkEnd w:id="160"/>
      <w:bookmarkEnd w:id="161"/>
      <w:bookmarkEnd w:id="162"/>
      <w:bookmarkEnd w:id="163"/>
      <w:bookmarkEnd w:id="164"/>
      <w:bookmarkEnd w:id="165"/>
    </w:p>
    <w:p w14:paraId="5F49D556" w14:textId="77777777" w:rsidR="00344E0C" w:rsidRPr="00D629EF" w:rsidRDefault="00344E0C" w:rsidP="00344E0C">
      <w:r w:rsidRPr="00D629EF">
        <w:t xml:space="preserve">Subclauses 9.2 and 9.3 present the E1AP message and IE definitions in tabular format. The corresponding ASN.1 definition is presented in subclause 9.4. In case there is contradiction between the tabular format and the ASN.1 definition, the ASN.1 shall take precedence, except for the definition of conditions for the presence of conditional IEs, where the tabular format shall take precedence. </w:t>
      </w:r>
    </w:p>
    <w:p w14:paraId="2E8A3E27" w14:textId="77777777" w:rsidR="00344E0C" w:rsidRPr="00D629EF" w:rsidRDefault="00344E0C" w:rsidP="00344E0C">
      <w:r w:rsidRPr="00D629EF">
        <w:t>The messages have been defined in accordance to the guidelines specified in TR 25.921 [5].</w:t>
      </w:r>
    </w:p>
    <w:p w14:paraId="087F25F4" w14:textId="77777777" w:rsidR="00344E0C" w:rsidRPr="00D629EF" w:rsidRDefault="00344E0C" w:rsidP="00344E0C">
      <w:pPr>
        <w:rPr>
          <w:snapToGrid w:val="0"/>
        </w:rPr>
      </w:pPr>
      <w:r w:rsidRPr="00D629EF">
        <w:rPr>
          <w:snapToGrid w:val="0"/>
        </w:rPr>
        <w:t xml:space="preserve">When specifying IEs which are to be represented by </w:t>
      </w:r>
      <w:proofErr w:type="spellStart"/>
      <w:r w:rsidRPr="00D629EF">
        <w:rPr>
          <w:snapToGrid w:val="0"/>
        </w:rPr>
        <w:t>bitstrings</w:t>
      </w:r>
      <w:proofErr w:type="spellEnd"/>
      <w:r w:rsidRPr="00D629EF">
        <w:rPr>
          <w:snapToGrid w:val="0"/>
        </w:rPr>
        <w:t>, if not otherwise specifically stated in the semantics description of the concerned IE or elsewhere, the following principle applies with regards to the ordering of bits:</w:t>
      </w:r>
    </w:p>
    <w:p w14:paraId="10DFB592" w14:textId="77777777" w:rsidR="00344E0C" w:rsidRPr="00D629EF" w:rsidRDefault="00344E0C" w:rsidP="00344E0C">
      <w:pPr>
        <w:pStyle w:val="B10"/>
        <w:rPr>
          <w:snapToGrid w:val="0"/>
        </w:rPr>
      </w:pPr>
      <w:r w:rsidRPr="00D629EF">
        <w:rPr>
          <w:snapToGrid w:val="0"/>
        </w:rPr>
        <w:t>-</w:t>
      </w:r>
      <w:r w:rsidRPr="00D629EF">
        <w:rPr>
          <w:snapToGrid w:val="0"/>
        </w:rPr>
        <w:tab/>
        <w:t>The first bit (leftmost bit) contains the most significant bit (MSB</w:t>
      </w:r>
      <w:proofErr w:type="gramStart"/>
      <w:r w:rsidRPr="00D629EF">
        <w:rPr>
          <w:snapToGrid w:val="0"/>
        </w:rPr>
        <w:t>);</w:t>
      </w:r>
      <w:proofErr w:type="gramEnd"/>
    </w:p>
    <w:p w14:paraId="714550CB" w14:textId="77777777" w:rsidR="00344E0C" w:rsidRPr="00D629EF" w:rsidRDefault="00344E0C" w:rsidP="00344E0C">
      <w:pPr>
        <w:pStyle w:val="B10"/>
        <w:rPr>
          <w:snapToGrid w:val="0"/>
        </w:rPr>
      </w:pPr>
      <w:r w:rsidRPr="00D629EF">
        <w:rPr>
          <w:snapToGrid w:val="0"/>
        </w:rPr>
        <w:t>-</w:t>
      </w:r>
      <w:r w:rsidRPr="00D629EF">
        <w:rPr>
          <w:snapToGrid w:val="0"/>
        </w:rPr>
        <w:tab/>
        <w:t>The last bit (rightmost bit) contains the least significant bit (LSB</w:t>
      </w:r>
      <w:proofErr w:type="gramStart"/>
      <w:r w:rsidRPr="00D629EF">
        <w:rPr>
          <w:snapToGrid w:val="0"/>
        </w:rPr>
        <w:t>);</w:t>
      </w:r>
      <w:proofErr w:type="gramEnd"/>
    </w:p>
    <w:p w14:paraId="0B3962C7" w14:textId="77777777" w:rsidR="00344E0C" w:rsidRPr="00D629EF" w:rsidRDefault="00344E0C" w:rsidP="00344E0C">
      <w:pPr>
        <w:pStyle w:val="B10"/>
      </w:pPr>
      <w:r w:rsidRPr="00D629EF">
        <w:rPr>
          <w:snapToGrid w:val="0"/>
        </w:rPr>
        <w:t>-</w:t>
      </w:r>
      <w:r w:rsidRPr="00D629EF">
        <w:rPr>
          <w:snapToGrid w:val="0"/>
        </w:rPr>
        <w:tab/>
        <w:t xml:space="preserve">When importing </w:t>
      </w:r>
      <w:proofErr w:type="spellStart"/>
      <w:r w:rsidRPr="00D629EF">
        <w:rPr>
          <w:snapToGrid w:val="0"/>
        </w:rPr>
        <w:t>bitstrings</w:t>
      </w:r>
      <w:proofErr w:type="spellEnd"/>
      <w:r w:rsidRPr="00D629EF">
        <w:rPr>
          <w:snapToGrid w:val="0"/>
        </w:rPr>
        <w:t xml:space="preserve"> from other specifications, the first bit of the </w:t>
      </w:r>
      <w:proofErr w:type="spellStart"/>
      <w:r w:rsidRPr="00D629EF">
        <w:rPr>
          <w:snapToGrid w:val="0"/>
        </w:rPr>
        <w:t>bitstring</w:t>
      </w:r>
      <w:proofErr w:type="spellEnd"/>
      <w:r w:rsidRPr="00D629EF">
        <w:rPr>
          <w:snapToGrid w:val="0"/>
        </w:rPr>
        <w:t xml:space="preserve"> contains the first bit of the concerned </w:t>
      </w:r>
      <w:proofErr w:type="gramStart"/>
      <w:r w:rsidRPr="00D629EF">
        <w:rPr>
          <w:snapToGrid w:val="0"/>
        </w:rPr>
        <w:t>information;</w:t>
      </w:r>
      <w:proofErr w:type="gramEnd"/>
    </w:p>
    <w:p w14:paraId="338F167B" w14:textId="77777777" w:rsidR="00344E0C" w:rsidRPr="00D629EF" w:rsidRDefault="00344E0C" w:rsidP="00344E0C">
      <w:r w:rsidRPr="00D629EF">
        <w:t>The following attributes are used for the tabular description of the messages and information elements: Presence, Range Criticality and Assigned Criticality. Their definition and use can be found in TS 38.413 [6].</w:t>
      </w:r>
    </w:p>
    <w:p w14:paraId="135E2A47" w14:textId="77777777" w:rsidR="00344E0C" w:rsidRPr="00D629EF" w:rsidRDefault="00344E0C" w:rsidP="00344E0C">
      <w:pPr>
        <w:pStyle w:val="Heading2"/>
      </w:pPr>
      <w:bookmarkStart w:id="166" w:name="_Toc20955542"/>
      <w:bookmarkStart w:id="167" w:name="_Toc29460977"/>
      <w:bookmarkStart w:id="168" w:name="_Toc29505709"/>
      <w:bookmarkStart w:id="169" w:name="_Toc36556234"/>
      <w:bookmarkStart w:id="170" w:name="_Toc45881688"/>
      <w:bookmarkStart w:id="171" w:name="_Toc51852326"/>
      <w:bookmarkStart w:id="172" w:name="_Toc56620277"/>
      <w:bookmarkStart w:id="173" w:name="_Toc56620613"/>
      <w:r w:rsidRPr="00D629EF">
        <w:t>9.2</w:t>
      </w:r>
      <w:r w:rsidRPr="00D629EF">
        <w:tab/>
        <w:t>Message Functional Definition and Content</w:t>
      </w:r>
      <w:bookmarkEnd w:id="166"/>
      <w:bookmarkEnd w:id="167"/>
      <w:bookmarkEnd w:id="168"/>
      <w:bookmarkEnd w:id="169"/>
      <w:bookmarkEnd w:id="170"/>
      <w:bookmarkEnd w:id="171"/>
      <w:bookmarkEnd w:id="172"/>
      <w:bookmarkEnd w:id="173"/>
    </w:p>
    <w:p w14:paraId="41AD1ADD" w14:textId="77777777" w:rsidR="00344E0C" w:rsidRDefault="00344E0C" w:rsidP="00344E0C">
      <w:pPr>
        <w:pStyle w:val="FirstChange"/>
      </w:pPr>
      <w:r>
        <w:t xml:space="preserve">&lt;&lt;&lt;&lt;&lt;&lt;&lt;&lt;&lt;&lt;&lt;&lt;&lt;&lt;&lt;&lt;&lt;&lt;&lt;&lt; End of </w:t>
      </w:r>
      <w:r w:rsidRPr="00CE63E2">
        <w:t>Change</w:t>
      </w:r>
      <w:r>
        <w:t xml:space="preserve">s </w:t>
      </w:r>
      <w:r w:rsidRPr="00CE63E2">
        <w:t>&gt;&gt;&gt;&gt;&gt;&gt;&gt;&gt;&gt;&gt;&gt;&gt;&gt;&gt;&gt;&gt;&gt;&gt;&gt;&gt;</w:t>
      </w:r>
    </w:p>
    <w:p w14:paraId="2D740DCC" w14:textId="619A40EB" w:rsidR="007C33AF" w:rsidRDefault="007C33AF" w:rsidP="00344E0C">
      <w:pPr>
        <w:jc w:val="center"/>
      </w:pPr>
    </w:p>
    <w:sectPr w:rsidR="007C33AF" w:rsidSect="00667535">
      <w:headerReference w:type="even" r:id="rId16"/>
      <w:headerReference w:type="default" r:id="rId17"/>
      <w:headerReference w:type="first" r:id="rId18"/>
      <w:footnotePr>
        <w:numRestart w:val="eachSect"/>
      </w:footnotePr>
      <w:pgSz w:w="11907" w:h="16840"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0E3595" w14:textId="77777777" w:rsidR="00803982" w:rsidRDefault="00803982">
      <w:r>
        <w:separator/>
      </w:r>
    </w:p>
  </w:endnote>
  <w:endnote w:type="continuationSeparator" w:id="0">
    <w:p w14:paraId="14D1AF45" w14:textId="77777777" w:rsidR="00803982" w:rsidRDefault="00803982">
      <w:r>
        <w:continuationSeparator/>
      </w:r>
    </w:p>
  </w:endnote>
  <w:endnote w:type="continuationNotice" w:id="1">
    <w:p w14:paraId="1994A3D9" w14:textId="77777777" w:rsidR="00803982" w:rsidRDefault="008039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634049" w14:textId="77777777" w:rsidR="00803982" w:rsidRDefault="00803982">
      <w:r>
        <w:separator/>
      </w:r>
    </w:p>
  </w:footnote>
  <w:footnote w:type="continuationSeparator" w:id="0">
    <w:p w14:paraId="1F3836F2" w14:textId="77777777" w:rsidR="00803982" w:rsidRDefault="00803982">
      <w:r>
        <w:continuationSeparator/>
      </w:r>
    </w:p>
  </w:footnote>
  <w:footnote w:type="continuationNotice" w:id="1">
    <w:p w14:paraId="0F47BB37" w14:textId="77777777" w:rsidR="00803982" w:rsidRDefault="008039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0999AE" w14:textId="77777777" w:rsidR="00103A32" w:rsidRDefault="00103A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47993" w14:textId="77777777" w:rsidR="00103A32" w:rsidRDefault="00103A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78733" w14:textId="77777777" w:rsidR="00103A32" w:rsidRDefault="00103A3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C93FE" w14:textId="77777777" w:rsidR="00103A32" w:rsidRDefault="00103A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27D5396"/>
    <w:multiLevelType w:val="hybridMultilevel"/>
    <w:tmpl w:val="15C22818"/>
    <w:lvl w:ilvl="0" w:tplc="692E6FBC">
      <w:start w:val="20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9402CD"/>
    <w:multiLevelType w:val="hybridMultilevel"/>
    <w:tmpl w:val="8CA8A506"/>
    <w:lvl w:ilvl="0" w:tplc="8AA0AE1A">
      <w:start w:val="1"/>
      <w:numFmt w:val="decimal"/>
      <w:lvlText w:val="%1."/>
      <w:lvlJc w:val="left"/>
      <w:pPr>
        <w:ind w:left="460" w:hanging="360"/>
      </w:pPr>
      <w:rPr>
        <w:rFonts w:hint="default"/>
        <w:b w:val="0"/>
        <w:u w:val="none"/>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7032AF1"/>
    <w:multiLevelType w:val="hybridMultilevel"/>
    <w:tmpl w:val="59C07B4E"/>
    <w:lvl w:ilvl="0" w:tplc="68ACFB60">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7"/>
  </w:num>
  <w:num w:numId="2">
    <w:abstractNumId w:val="23"/>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11"/>
  </w:num>
  <w:num w:numId="7">
    <w:abstractNumId w:val="29"/>
  </w:num>
  <w:num w:numId="8">
    <w:abstractNumId w:val="2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13"/>
  </w:num>
  <w:num w:numId="19">
    <w:abstractNumId w:val="33"/>
  </w:num>
  <w:num w:numId="20">
    <w:abstractNumId w:val="27"/>
  </w:num>
  <w:num w:numId="21">
    <w:abstractNumId w:val="28"/>
  </w:num>
  <w:num w:numId="22">
    <w:abstractNumId w:val="24"/>
  </w:num>
  <w:num w:numId="23">
    <w:abstractNumId w:val="30"/>
  </w:num>
  <w:num w:numId="24">
    <w:abstractNumId w:val="35"/>
  </w:num>
  <w:num w:numId="25">
    <w:abstractNumId w:val="25"/>
  </w:num>
  <w:num w:numId="26">
    <w:abstractNumId w:val="34"/>
  </w:num>
  <w:num w:numId="27">
    <w:abstractNumId w:val="37"/>
  </w:num>
  <w:num w:numId="28">
    <w:abstractNumId w:val="16"/>
  </w:num>
  <w:num w:numId="29">
    <w:abstractNumId w:val="36"/>
  </w:num>
  <w:num w:numId="30">
    <w:abstractNumId w:val="26"/>
  </w:num>
  <w:num w:numId="31">
    <w:abstractNumId w:val="19"/>
  </w:num>
  <w:num w:numId="32">
    <w:abstractNumId w:val="15"/>
  </w:num>
  <w:num w:numId="33">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num>
  <w:num w:numId="35">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2"/>
  </w:num>
  <w:num w:numId="38">
    <w:abstractNumId w:val="1"/>
  </w:num>
  <w:num w:numId="39">
    <w:abstractNumId w:val="0"/>
  </w:num>
  <w:num w:numId="40">
    <w:abstractNumId w:val="40"/>
  </w:num>
  <w:num w:numId="41">
    <w:abstractNumId w:val="31"/>
  </w:num>
  <w:num w:numId="42">
    <w:abstractNumId w:val="32"/>
  </w:num>
  <w:num w:numId="43">
    <w:abstractNumId w:val="18"/>
  </w:num>
  <w:num w:numId="4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F0"/>
    <w:rsid w:val="00015071"/>
    <w:rsid w:val="00022E4A"/>
    <w:rsid w:val="00024DFF"/>
    <w:rsid w:val="00032C60"/>
    <w:rsid w:val="000428F1"/>
    <w:rsid w:val="00050D14"/>
    <w:rsid w:val="00056861"/>
    <w:rsid w:val="0006006D"/>
    <w:rsid w:val="0007015A"/>
    <w:rsid w:val="00091C95"/>
    <w:rsid w:val="00095248"/>
    <w:rsid w:val="000A5AB0"/>
    <w:rsid w:val="000A6394"/>
    <w:rsid w:val="000B2B08"/>
    <w:rsid w:val="000B7FED"/>
    <w:rsid w:val="000C038A"/>
    <w:rsid w:val="000C6598"/>
    <w:rsid w:val="000D3AAC"/>
    <w:rsid w:val="000D517E"/>
    <w:rsid w:val="000F068C"/>
    <w:rsid w:val="001016E1"/>
    <w:rsid w:val="00103A32"/>
    <w:rsid w:val="00103F01"/>
    <w:rsid w:val="001132CF"/>
    <w:rsid w:val="00114738"/>
    <w:rsid w:val="00126F79"/>
    <w:rsid w:val="00132D34"/>
    <w:rsid w:val="0014102F"/>
    <w:rsid w:val="00145D43"/>
    <w:rsid w:val="00150674"/>
    <w:rsid w:val="0017465E"/>
    <w:rsid w:val="00192C46"/>
    <w:rsid w:val="001A08B3"/>
    <w:rsid w:val="001A315C"/>
    <w:rsid w:val="001A3625"/>
    <w:rsid w:val="001A464B"/>
    <w:rsid w:val="001A603A"/>
    <w:rsid w:val="001A7B60"/>
    <w:rsid w:val="001B1958"/>
    <w:rsid w:val="001B52F0"/>
    <w:rsid w:val="001B7A65"/>
    <w:rsid w:val="001D1713"/>
    <w:rsid w:val="001D4DC2"/>
    <w:rsid w:val="001D5CAA"/>
    <w:rsid w:val="001E41F3"/>
    <w:rsid w:val="00200DA5"/>
    <w:rsid w:val="002107B3"/>
    <w:rsid w:val="0021389F"/>
    <w:rsid w:val="00240D54"/>
    <w:rsid w:val="00245C21"/>
    <w:rsid w:val="002469DF"/>
    <w:rsid w:val="0026004D"/>
    <w:rsid w:val="00260756"/>
    <w:rsid w:val="00261D4F"/>
    <w:rsid w:val="002640DD"/>
    <w:rsid w:val="002644F5"/>
    <w:rsid w:val="00275D12"/>
    <w:rsid w:val="002767DC"/>
    <w:rsid w:val="00284FEB"/>
    <w:rsid w:val="002850EE"/>
    <w:rsid w:val="00285488"/>
    <w:rsid w:val="00285EC1"/>
    <w:rsid w:val="002860C4"/>
    <w:rsid w:val="002B5741"/>
    <w:rsid w:val="002D1849"/>
    <w:rsid w:val="002F7390"/>
    <w:rsid w:val="00305409"/>
    <w:rsid w:val="00323A68"/>
    <w:rsid w:val="00333ADC"/>
    <w:rsid w:val="00341843"/>
    <w:rsid w:val="00341E80"/>
    <w:rsid w:val="003446E2"/>
    <w:rsid w:val="00344E0C"/>
    <w:rsid w:val="00346D09"/>
    <w:rsid w:val="00347D76"/>
    <w:rsid w:val="003579DB"/>
    <w:rsid w:val="003602A0"/>
    <w:rsid w:val="0036055B"/>
    <w:rsid w:val="003609EF"/>
    <w:rsid w:val="0036231A"/>
    <w:rsid w:val="00374DD4"/>
    <w:rsid w:val="00381EEC"/>
    <w:rsid w:val="00386C2F"/>
    <w:rsid w:val="003A6D80"/>
    <w:rsid w:val="003D5E5E"/>
    <w:rsid w:val="003E1A36"/>
    <w:rsid w:val="003E294E"/>
    <w:rsid w:val="003F2DCB"/>
    <w:rsid w:val="003F7C0F"/>
    <w:rsid w:val="004047A1"/>
    <w:rsid w:val="004063A3"/>
    <w:rsid w:val="00410371"/>
    <w:rsid w:val="004242F1"/>
    <w:rsid w:val="00434A5E"/>
    <w:rsid w:val="004522D3"/>
    <w:rsid w:val="00456DA7"/>
    <w:rsid w:val="00463E91"/>
    <w:rsid w:val="00480A3D"/>
    <w:rsid w:val="00485F34"/>
    <w:rsid w:val="004B75B7"/>
    <w:rsid w:val="004E5314"/>
    <w:rsid w:val="004F11F6"/>
    <w:rsid w:val="004F2079"/>
    <w:rsid w:val="00505289"/>
    <w:rsid w:val="00514686"/>
    <w:rsid w:val="0051580D"/>
    <w:rsid w:val="00520B52"/>
    <w:rsid w:val="00521615"/>
    <w:rsid w:val="00522B91"/>
    <w:rsid w:val="00525AB8"/>
    <w:rsid w:val="005429B8"/>
    <w:rsid w:val="00547111"/>
    <w:rsid w:val="00563659"/>
    <w:rsid w:val="00571E63"/>
    <w:rsid w:val="00577DC3"/>
    <w:rsid w:val="00584230"/>
    <w:rsid w:val="00592D74"/>
    <w:rsid w:val="005949A2"/>
    <w:rsid w:val="005A255E"/>
    <w:rsid w:val="005C7387"/>
    <w:rsid w:val="005E2C44"/>
    <w:rsid w:val="005E2E28"/>
    <w:rsid w:val="005E4CE1"/>
    <w:rsid w:val="00621188"/>
    <w:rsid w:val="00623A40"/>
    <w:rsid w:val="00624E25"/>
    <w:rsid w:val="006257ED"/>
    <w:rsid w:val="006534D7"/>
    <w:rsid w:val="00656DF1"/>
    <w:rsid w:val="00662DBE"/>
    <w:rsid w:val="00667535"/>
    <w:rsid w:val="00673AE7"/>
    <w:rsid w:val="00675837"/>
    <w:rsid w:val="00690711"/>
    <w:rsid w:val="00695808"/>
    <w:rsid w:val="006A5DFC"/>
    <w:rsid w:val="006B3FF7"/>
    <w:rsid w:val="006B46FB"/>
    <w:rsid w:val="006C0ABA"/>
    <w:rsid w:val="006D1756"/>
    <w:rsid w:val="006D64B1"/>
    <w:rsid w:val="006E21FB"/>
    <w:rsid w:val="00700AA8"/>
    <w:rsid w:val="00724495"/>
    <w:rsid w:val="00725287"/>
    <w:rsid w:val="007302A5"/>
    <w:rsid w:val="00736223"/>
    <w:rsid w:val="00751D08"/>
    <w:rsid w:val="00754A1D"/>
    <w:rsid w:val="00762F3F"/>
    <w:rsid w:val="007678ED"/>
    <w:rsid w:val="00767A3E"/>
    <w:rsid w:val="0077583F"/>
    <w:rsid w:val="00777533"/>
    <w:rsid w:val="007866AE"/>
    <w:rsid w:val="00792342"/>
    <w:rsid w:val="007977A8"/>
    <w:rsid w:val="007A3069"/>
    <w:rsid w:val="007B18F4"/>
    <w:rsid w:val="007B19D2"/>
    <w:rsid w:val="007B512A"/>
    <w:rsid w:val="007B522E"/>
    <w:rsid w:val="007C2097"/>
    <w:rsid w:val="007C33AF"/>
    <w:rsid w:val="007C45FB"/>
    <w:rsid w:val="007D43AA"/>
    <w:rsid w:val="007D6A07"/>
    <w:rsid w:val="007F7259"/>
    <w:rsid w:val="00803982"/>
    <w:rsid w:val="008040A8"/>
    <w:rsid w:val="00817046"/>
    <w:rsid w:val="00820F64"/>
    <w:rsid w:val="008279FA"/>
    <w:rsid w:val="008334CD"/>
    <w:rsid w:val="00840946"/>
    <w:rsid w:val="00847F5F"/>
    <w:rsid w:val="00853986"/>
    <w:rsid w:val="00856902"/>
    <w:rsid w:val="008626E7"/>
    <w:rsid w:val="008639FC"/>
    <w:rsid w:val="00870EE7"/>
    <w:rsid w:val="00870F79"/>
    <w:rsid w:val="0087354C"/>
    <w:rsid w:val="00881098"/>
    <w:rsid w:val="008863B9"/>
    <w:rsid w:val="0088771B"/>
    <w:rsid w:val="008A45A6"/>
    <w:rsid w:val="008B36FF"/>
    <w:rsid w:val="008B73C4"/>
    <w:rsid w:val="008D2535"/>
    <w:rsid w:val="008D2F86"/>
    <w:rsid w:val="008D5794"/>
    <w:rsid w:val="008E5CEE"/>
    <w:rsid w:val="008E72A5"/>
    <w:rsid w:val="008F686C"/>
    <w:rsid w:val="00900051"/>
    <w:rsid w:val="009148DE"/>
    <w:rsid w:val="00941E30"/>
    <w:rsid w:val="00943163"/>
    <w:rsid w:val="00945CC3"/>
    <w:rsid w:val="0096045C"/>
    <w:rsid w:val="009612BA"/>
    <w:rsid w:val="00962917"/>
    <w:rsid w:val="009777D9"/>
    <w:rsid w:val="00991B88"/>
    <w:rsid w:val="00991DBF"/>
    <w:rsid w:val="00995950"/>
    <w:rsid w:val="009A3658"/>
    <w:rsid w:val="009A5753"/>
    <w:rsid w:val="009A579D"/>
    <w:rsid w:val="009C0354"/>
    <w:rsid w:val="009C0A27"/>
    <w:rsid w:val="009C10F5"/>
    <w:rsid w:val="009C77E0"/>
    <w:rsid w:val="009D55B2"/>
    <w:rsid w:val="009E3297"/>
    <w:rsid w:val="009E6F41"/>
    <w:rsid w:val="009F411E"/>
    <w:rsid w:val="009F734F"/>
    <w:rsid w:val="00A15E58"/>
    <w:rsid w:val="00A22334"/>
    <w:rsid w:val="00A246B6"/>
    <w:rsid w:val="00A419A3"/>
    <w:rsid w:val="00A47E70"/>
    <w:rsid w:val="00A50CF0"/>
    <w:rsid w:val="00A610DA"/>
    <w:rsid w:val="00A61FCF"/>
    <w:rsid w:val="00A67491"/>
    <w:rsid w:val="00A7671C"/>
    <w:rsid w:val="00A840EA"/>
    <w:rsid w:val="00A922E8"/>
    <w:rsid w:val="00AA137C"/>
    <w:rsid w:val="00AA2CBC"/>
    <w:rsid w:val="00AC2AA3"/>
    <w:rsid w:val="00AC5820"/>
    <w:rsid w:val="00AC61D4"/>
    <w:rsid w:val="00AD1CD8"/>
    <w:rsid w:val="00AF55E1"/>
    <w:rsid w:val="00AF746C"/>
    <w:rsid w:val="00B062C2"/>
    <w:rsid w:val="00B15265"/>
    <w:rsid w:val="00B258BB"/>
    <w:rsid w:val="00B34DD5"/>
    <w:rsid w:val="00B428D6"/>
    <w:rsid w:val="00B47F08"/>
    <w:rsid w:val="00B646BE"/>
    <w:rsid w:val="00B67B97"/>
    <w:rsid w:val="00B921F1"/>
    <w:rsid w:val="00B968C8"/>
    <w:rsid w:val="00B97652"/>
    <w:rsid w:val="00BA3EC5"/>
    <w:rsid w:val="00BA51D9"/>
    <w:rsid w:val="00BB5DFC"/>
    <w:rsid w:val="00BD279D"/>
    <w:rsid w:val="00BD6BB8"/>
    <w:rsid w:val="00BE7BAB"/>
    <w:rsid w:val="00C26405"/>
    <w:rsid w:val="00C64635"/>
    <w:rsid w:val="00C66BA2"/>
    <w:rsid w:val="00C80703"/>
    <w:rsid w:val="00C83368"/>
    <w:rsid w:val="00C852AE"/>
    <w:rsid w:val="00C86EAA"/>
    <w:rsid w:val="00C95985"/>
    <w:rsid w:val="00CC5026"/>
    <w:rsid w:val="00CC68D0"/>
    <w:rsid w:val="00CD69C7"/>
    <w:rsid w:val="00CE2457"/>
    <w:rsid w:val="00D03F9A"/>
    <w:rsid w:val="00D06D51"/>
    <w:rsid w:val="00D135B1"/>
    <w:rsid w:val="00D24991"/>
    <w:rsid w:val="00D3385A"/>
    <w:rsid w:val="00D50255"/>
    <w:rsid w:val="00D539E1"/>
    <w:rsid w:val="00D62D1A"/>
    <w:rsid w:val="00D64237"/>
    <w:rsid w:val="00D66520"/>
    <w:rsid w:val="00D83F86"/>
    <w:rsid w:val="00DA21D8"/>
    <w:rsid w:val="00DA5E81"/>
    <w:rsid w:val="00DA6957"/>
    <w:rsid w:val="00DA7CE4"/>
    <w:rsid w:val="00DB57E1"/>
    <w:rsid w:val="00DD407F"/>
    <w:rsid w:val="00DE34CF"/>
    <w:rsid w:val="00DE4E21"/>
    <w:rsid w:val="00DE7E22"/>
    <w:rsid w:val="00DF02BC"/>
    <w:rsid w:val="00E00BB6"/>
    <w:rsid w:val="00E13F3D"/>
    <w:rsid w:val="00E16DCA"/>
    <w:rsid w:val="00E26006"/>
    <w:rsid w:val="00E318CA"/>
    <w:rsid w:val="00E34898"/>
    <w:rsid w:val="00E40F99"/>
    <w:rsid w:val="00E515B9"/>
    <w:rsid w:val="00E55D03"/>
    <w:rsid w:val="00E86132"/>
    <w:rsid w:val="00E95E47"/>
    <w:rsid w:val="00E96057"/>
    <w:rsid w:val="00EA4A9B"/>
    <w:rsid w:val="00EB09B7"/>
    <w:rsid w:val="00EB202B"/>
    <w:rsid w:val="00EB7DD6"/>
    <w:rsid w:val="00EC7A79"/>
    <w:rsid w:val="00EE38E1"/>
    <w:rsid w:val="00EE7D7C"/>
    <w:rsid w:val="00F004AC"/>
    <w:rsid w:val="00F00A41"/>
    <w:rsid w:val="00F10D1E"/>
    <w:rsid w:val="00F1538D"/>
    <w:rsid w:val="00F1592F"/>
    <w:rsid w:val="00F25D98"/>
    <w:rsid w:val="00F300FB"/>
    <w:rsid w:val="00F3281F"/>
    <w:rsid w:val="00F42DBA"/>
    <w:rsid w:val="00F66B28"/>
    <w:rsid w:val="00F66F93"/>
    <w:rsid w:val="00F856FD"/>
    <w:rsid w:val="00F86267"/>
    <w:rsid w:val="00F9128B"/>
    <w:rsid w:val="00FA29EB"/>
    <w:rsid w:val="00FB53B4"/>
    <w:rsid w:val="00FB6386"/>
    <w:rsid w:val="00FC1426"/>
    <w:rsid w:val="00FF5145"/>
    <w:rsid w:val="00FF69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qFormat/>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aliases w:val="EN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qFormat/>
    <w:rsid w:val="006C0ABA"/>
    <w:rPr>
      <w:rFonts w:ascii="Arial" w:eastAsia="SimSun" w:hAnsi="Arial"/>
      <w:sz w:val="18"/>
      <w:lang w:val="en-GB" w:eastAsia="en-US"/>
    </w:rPr>
  </w:style>
  <w:style w:type="character" w:customStyle="1" w:styleId="CommentTextChar">
    <w:name w:val="Comment Text Char"/>
    <w:link w:val="CommentText"/>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7"/>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19"/>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20"/>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26"/>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27"/>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28"/>
      </w:numPr>
    </w:pPr>
    <w:rPr>
      <w:rFonts w:eastAsia="SimSun"/>
    </w:r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TAL + Bold,Left:  0,2 cm,45 cm,After:  0 pt,First line:  0,08 ch"/>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paragraph" w:styleId="NormalWeb">
    <w:name w:val="Normal (Web)"/>
    <w:basedOn w:val="Normal"/>
    <w:uiPriority w:val="99"/>
    <w:unhideWhenUsed/>
    <w:rsid w:val="00F3281F"/>
    <w:pPr>
      <w:spacing w:before="100" w:beforeAutospacing="1" w:after="100" w:afterAutospacing="1"/>
    </w:pPr>
    <w:rPr>
      <w:rFonts w:eastAsia="Yu Mincho"/>
      <w:sz w:val="24"/>
      <w:szCs w:val="24"/>
      <w:lang w:val="en-US"/>
    </w:rPr>
  </w:style>
  <w:style w:type="character" w:customStyle="1" w:styleId="15">
    <w:name w:val="15"/>
    <w:qFormat/>
    <w:rsid w:val="00F3281F"/>
    <w:rPr>
      <w:rFonts w:ascii="CG Times (WN)" w:hAnsi="CG Times (WN)" w:hint="default"/>
      <w:i/>
      <w:iCs/>
    </w:rPr>
  </w:style>
  <w:style w:type="character" w:customStyle="1" w:styleId="NOChar">
    <w:name w:val="NO Char"/>
    <w:qFormat/>
    <w:rsid w:val="00103A32"/>
  </w:style>
  <w:style w:type="character" w:customStyle="1" w:styleId="B3Char">
    <w:name w:val="B3 Char"/>
    <w:link w:val="B3"/>
    <w:rsid w:val="00103A32"/>
    <w:rPr>
      <w:rFonts w:ascii="Times New Roman" w:hAnsi="Times New Roman"/>
      <w:lang w:val="en-GB" w:eastAsia="en-US"/>
    </w:rPr>
  </w:style>
  <w:style w:type="paragraph" w:customStyle="1" w:styleId="TAJ">
    <w:name w:val="TAJ"/>
    <w:basedOn w:val="TH"/>
    <w:rsid w:val="00103A32"/>
    <w:pPr>
      <w:overflowPunct w:val="0"/>
      <w:autoSpaceDE w:val="0"/>
      <w:autoSpaceDN w:val="0"/>
      <w:adjustRightInd w:val="0"/>
      <w:textAlignment w:val="baseline"/>
    </w:pPr>
    <w:rPr>
      <w:lang w:eastAsia="en-GB"/>
    </w:rPr>
  </w:style>
  <w:style w:type="paragraph" w:customStyle="1" w:styleId="Guidance">
    <w:name w:val="Guidance"/>
    <w:basedOn w:val="Normal"/>
    <w:rsid w:val="00103A32"/>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103A32"/>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103A32"/>
    <w:rPr>
      <w:color w:val="2B579A"/>
      <w:shd w:val="clear" w:color="auto" w:fill="E6E6E6"/>
    </w:rPr>
  </w:style>
  <w:style w:type="character" w:customStyle="1" w:styleId="msoins0">
    <w:name w:val="msoins"/>
    <w:rsid w:val="00103A32"/>
  </w:style>
  <w:style w:type="character" w:customStyle="1" w:styleId="EditorsNoteZchn">
    <w:name w:val="Editor's Note Zchn"/>
    <w:rsid w:val="00103A32"/>
    <w:rPr>
      <w:rFonts w:ascii="Geneva" w:eastAsia="Calibri Light" w:hAnsi="Geneva" w:cs="Geneva"/>
      <w:color w:val="FF0000"/>
      <w:kern w:val="2"/>
      <w:lang w:val="en-GB" w:eastAsia="en-US" w:bidi="ar-SA"/>
    </w:rPr>
  </w:style>
  <w:style w:type="paragraph" w:customStyle="1" w:styleId="TALLeft0">
    <w:name w:val="TAL + Left:  0"/>
    <w:aliases w:val="4 cm"/>
    <w:basedOn w:val="TAL"/>
    <w:rsid w:val="00103A32"/>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103A32"/>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103A3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103A32"/>
    <w:rPr>
      <w:rFonts w:ascii="Arial" w:hAnsi="Arial" w:cs="Arial"/>
      <w:sz w:val="18"/>
      <w:szCs w:val="18"/>
      <w:lang w:val="en-GB" w:eastAsia="en-GB"/>
    </w:rPr>
  </w:style>
  <w:style w:type="paragraph" w:customStyle="1" w:styleId="TALLeft125cm">
    <w:name w:val="TAL + Left: 125 cm"/>
    <w:basedOn w:val="Normal"/>
    <w:rsid w:val="00103A32"/>
    <w:pPr>
      <w:keepNext/>
      <w:keepLines/>
      <w:kinsoku w:val="0"/>
      <w:spacing w:after="0"/>
      <w:ind w:left="709"/>
    </w:pPr>
    <w:rPr>
      <w:rFonts w:ascii="Arial" w:hAnsi="Arial" w:cs="Arial"/>
      <w:bCs/>
      <w:sz w:val="18"/>
      <w:szCs w:val="18"/>
      <w:lang w:eastAsia="zh-CN"/>
    </w:rPr>
  </w:style>
  <w:style w:type="paragraph" w:customStyle="1" w:styleId="a1">
    <w:name w:val="a"/>
    <w:basedOn w:val="CRCoverPage"/>
    <w:rsid w:val="00103A3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103A3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03A32"/>
    <w:rPr>
      <w:rFonts w:ascii="Arial" w:hAnsi="Arial"/>
      <w:b/>
      <w:lang w:val="en-GB" w:eastAsia="en-GB"/>
    </w:rPr>
  </w:style>
  <w:style w:type="character" w:customStyle="1" w:styleId="TAHCar">
    <w:name w:val="TAH Car"/>
    <w:rsid w:val="00103A32"/>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8113020">
      <w:bodyDiv w:val="1"/>
      <w:marLeft w:val="0"/>
      <w:marRight w:val="0"/>
      <w:marTop w:val="0"/>
      <w:marBottom w:val="0"/>
      <w:divBdr>
        <w:top w:val="none" w:sz="0" w:space="0" w:color="auto"/>
        <w:left w:val="none" w:sz="0" w:space="0" w:color="auto"/>
        <w:bottom w:val="none" w:sz="0" w:space="0" w:color="auto"/>
        <w:right w:val="none" w:sz="0" w:space="0" w:color="auto"/>
      </w:divBdr>
    </w:div>
    <w:div w:id="1159077482">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C29AF6-F251-4EE9-84DD-23495F5DEF88}">
  <ds:schemaRefs>
    <ds:schemaRef ds:uri="http://schemas.openxmlformats.org/officeDocument/2006/bibliography"/>
  </ds:schemaRefs>
</ds:datastoreItem>
</file>

<file path=customXml/itemProps3.xml><?xml version="1.0" encoding="utf-8"?>
<ds:datastoreItem xmlns:ds="http://schemas.openxmlformats.org/officeDocument/2006/customXml" ds:itemID="{7A3A3372-6A24-441F-947D-1784F3883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C1E7F8-9B55-4750-AAC3-6C5F760576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3207</TotalTime>
  <Pages>8</Pages>
  <Words>2851</Words>
  <Characters>16256</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92</cp:revision>
  <cp:lastPrinted>1900-01-01T08:00:00Z</cp:lastPrinted>
  <dcterms:created xsi:type="dcterms:W3CDTF">2019-05-17T17:36:00Z</dcterms:created>
  <dcterms:modified xsi:type="dcterms:W3CDTF">2021-05-06T22:45:00Z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